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701C" w14:textId="77777777" w:rsidR="00C804B6" w:rsidRPr="00C804B6" w:rsidRDefault="00C804B6" w:rsidP="00C804B6">
      <w:pPr>
        <w:shd w:val="clear" w:color="auto" w:fill="FFFFFF"/>
        <w:spacing w:after="0" w:line="240" w:lineRule="auto"/>
        <w:rPr>
          <w:rFonts w:ascii="Work Sans" w:eastAsia="Times New Roman" w:hAnsi="Work Sans" w:cs="Times New Roman"/>
          <w:b/>
          <w:bCs/>
          <w:color w:val="333333"/>
          <w:kern w:val="0"/>
          <w:sz w:val="27"/>
          <w:szCs w:val="27"/>
          <w:lang w:eastAsia="fi-FI"/>
          <w14:ligatures w14:val="none"/>
        </w:rPr>
      </w:pPr>
      <w:r w:rsidRPr="00C804B6">
        <w:rPr>
          <w:rFonts w:ascii="Work Sans" w:eastAsia="Times New Roman" w:hAnsi="Work Sans" w:cs="Times New Roman"/>
          <w:b/>
          <w:bCs/>
          <w:color w:val="333333"/>
          <w:kern w:val="0"/>
          <w:sz w:val="27"/>
          <w:szCs w:val="27"/>
          <w:lang w:eastAsia="fi-FI"/>
          <w14:ligatures w14:val="none"/>
        </w:rPr>
        <w:t>Yleiskirje 21/2023, 14.12.2023, Jarkko Lahtinen</w:t>
      </w:r>
    </w:p>
    <w:p w14:paraId="22A2A48F" w14:textId="77777777" w:rsidR="00C804B6" w:rsidRPr="00C804B6" w:rsidRDefault="00C804B6" w:rsidP="00C804B6">
      <w:pPr>
        <w:shd w:val="clear" w:color="auto" w:fill="FFFFFF"/>
        <w:spacing w:before="161" w:after="161" w:line="240" w:lineRule="auto"/>
        <w:outlineLvl w:val="0"/>
        <w:rPr>
          <w:rFonts w:ascii="Work Sans" w:eastAsia="Times New Roman" w:hAnsi="Work Sans" w:cs="Times New Roman"/>
          <w:b/>
          <w:bCs/>
          <w:color w:val="0E4264"/>
          <w:kern w:val="36"/>
          <w:sz w:val="48"/>
          <w:szCs w:val="48"/>
          <w:lang w:eastAsia="fi-FI"/>
          <w14:ligatures w14:val="none"/>
        </w:rPr>
      </w:pPr>
      <w:r w:rsidRPr="00C804B6">
        <w:rPr>
          <w:rFonts w:ascii="Work Sans" w:eastAsia="Times New Roman" w:hAnsi="Work Sans" w:cs="Times New Roman"/>
          <w:b/>
          <w:bCs/>
          <w:color w:val="0E4264"/>
          <w:kern w:val="36"/>
          <w:sz w:val="48"/>
          <w:szCs w:val="48"/>
          <w:lang w:eastAsia="fi-FI"/>
          <w14:ligatures w14:val="none"/>
        </w:rPr>
        <w:t>Suomen Kuntaliiton suositus kunnallisen perhepäivähoidon kustannuskorvauksista 2024</w:t>
      </w:r>
    </w:p>
    <w:p w14:paraId="548FD93D"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Suomen Kuntaliitto lähettää oheisena suosituksen kunnallisen perhepäivähoidon kustannuskorvauksista vuodelle 2024.</w:t>
      </w:r>
    </w:p>
    <w:p w14:paraId="2D8DEA74"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Kuntaliitto on keskustellut asiasta Kunta- ja hyvinvointialuetyönantajat KT:n ja Julkisen alan unioni JAU ry:n kanssa. </w:t>
      </w:r>
    </w:p>
    <w:p w14:paraId="38683032"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Kustannuskorvausten tarkistamisessa käytetään kuluttajahintaindeksiä ja sen alaindeksiä 01 Elintarvikkeet ja alkoholittomat juomat. </w:t>
      </w:r>
    </w:p>
    <w:p w14:paraId="100DAFA8"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Vuoden 2024 hinnat korotetaan vuoden 2023 toteutuneen kuluttajahintaindeksin perusteella. Kuluttajahintaindeksi on Tilastokeskuksen julkaisema. Vuoden 2022 toteutuneet indeksit suluissa. Laskennan perusteena käytetään viimeisinpää tilastokeskuksen julkaisemia toteutuneita indeksejä.</w:t>
      </w:r>
    </w:p>
    <w:tbl>
      <w:tblPr>
        <w:tblW w:w="0" w:type="auto"/>
        <w:tblCellMar>
          <w:top w:w="15" w:type="dxa"/>
          <w:left w:w="15" w:type="dxa"/>
          <w:bottom w:w="15" w:type="dxa"/>
          <w:right w:w="15" w:type="dxa"/>
        </w:tblCellMar>
        <w:tblLook w:val="04A0" w:firstRow="1" w:lastRow="0" w:firstColumn="1" w:lastColumn="0" w:noHBand="0" w:noVBand="1"/>
      </w:tblPr>
      <w:tblGrid>
        <w:gridCol w:w="3780"/>
        <w:gridCol w:w="1180"/>
      </w:tblGrid>
      <w:tr w:rsidR="00C804B6" w:rsidRPr="00C804B6" w14:paraId="1FA419B9" w14:textId="77777777" w:rsidTr="00C804B6">
        <w:tc>
          <w:tcPr>
            <w:tcW w:w="0" w:type="auto"/>
            <w:tcMar>
              <w:top w:w="0" w:type="dxa"/>
              <w:left w:w="0" w:type="dxa"/>
              <w:bottom w:w="0" w:type="dxa"/>
              <w:right w:w="0" w:type="dxa"/>
            </w:tcMar>
            <w:vAlign w:val="center"/>
            <w:hideMark/>
          </w:tcPr>
          <w:p w14:paraId="78186A10"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b/>
                <w:bCs/>
                <w:kern w:val="0"/>
                <w:sz w:val="24"/>
                <w:szCs w:val="24"/>
                <w:lang w:eastAsia="fi-FI"/>
                <w14:ligatures w14:val="none"/>
              </w:rPr>
              <w:t>Hintaindeksin vuosimuutos (%):</w:t>
            </w:r>
          </w:p>
        </w:tc>
        <w:tc>
          <w:tcPr>
            <w:tcW w:w="0" w:type="auto"/>
            <w:tcMar>
              <w:top w:w="0" w:type="dxa"/>
              <w:left w:w="0" w:type="dxa"/>
              <w:bottom w:w="0" w:type="dxa"/>
              <w:right w:w="0" w:type="dxa"/>
            </w:tcMar>
            <w:vAlign w:val="center"/>
            <w:hideMark/>
          </w:tcPr>
          <w:p w14:paraId="5BA9E431"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w:t>
            </w:r>
          </w:p>
        </w:tc>
      </w:tr>
      <w:tr w:rsidR="00C804B6" w:rsidRPr="00C804B6" w14:paraId="62D96E38" w14:textId="77777777" w:rsidTr="00C804B6">
        <w:tc>
          <w:tcPr>
            <w:tcW w:w="0" w:type="auto"/>
            <w:tcMar>
              <w:top w:w="0" w:type="dxa"/>
              <w:left w:w="0" w:type="dxa"/>
              <w:bottom w:w="0" w:type="dxa"/>
              <w:right w:w="0" w:type="dxa"/>
            </w:tcMar>
            <w:vAlign w:val="center"/>
            <w:hideMark/>
          </w:tcPr>
          <w:p w14:paraId="757B9396"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Elintarvikkeet ja alkoholittomat juomat</w:t>
            </w:r>
          </w:p>
        </w:tc>
        <w:tc>
          <w:tcPr>
            <w:tcW w:w="0" w:type="auto"/>
            <w:tcMar>
              <w:top w:w="0" w:type="dxa"/>
              <w:left w:w="0" w:type="dxa"/>
              <w:bottom w:w="0" w:type="dxa"/>
              <w:right w:w="0" w:type="dxa"/>
            </w:tcMar>
            <w:vAlign w:val="center"/>
            <w:hideMark/>
          </w:tcPr>
          <w:p w14:paraId="20D9E957" w14:textId="77777777" w:rsidR="00C804B6" w:rsidRPr="00C804B6" w:rsidRDefault="00C804B6" w:rsidP="00C804B6">
            <w:pPr>
              <w:spacing w:before="100" w:beforeAutospacing="1" w:after="100" w:afterAutospacing="1" w:line="240" w:lineRule="auto"/>
              <w:jc w:val="center"/>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2,95 (16,06)</w:t>
            </w:r>
          </w:p>
        </w:tc>
      </w:tr>
      <w:tr w:rsidR="00C804B6" w:rsidRPr="00C804B6" w14:paraId="02A64EDD" w14:textId="77777777" w:rsidTr="00C804B6">
        <w:tc>
          <w:tcPr>
            <w:tcW w:w="0" w:type="auto"/>
            <w:tcMar>
              <w:top w:w="0" w:type="dxa"/>
              <w:left w:w="0" w:type="dxa"/>
              <w:bottom w:w="0" w:type="dxa"/>
              <w:right w:w="0" w:type="dxa"/>
            </w:tcMar>
            <w:vAlign w:val="center"/>
            <w:hideMark/>
          </w:tcPr>
          <w:p w14:paraId="4A663C5A"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Kuluttajahintaindeksi</w:t>
            </w:r>
          </w:p>
        </w:tc>
        <w:tc>
          <w:tcPr>
            <w:tcW w:w="0" w:type="auto"/>
            <w:tcMar>
              <w:top w:w="0" w:type="dxa"/>
              <w:left w:w="0" w:type="dxa"/>
              <w:bottom w:w="0" w:type="dxa"/>
              <w:right w:w="0" w:type="dxa"/>
            </w:tcMar>
            <w:vAlign w:val="center"/>
            <w:hideMark/>
          </w:tcPr>
          <w:p w14:paraId="4F2612A6" w14:textId="77777777" w:rsidR="00C804B6" w:rsidRPr="00C804B6" w:rsidRDefault="00C804B6" w:rsidP="00C804B6">
            <w:pPr>
              <w:spacing w:before="100" w:beforeAutospacing="1" w:after="100" w:afterAutospacing="1" w:line="240" w:lineRule="auto"/>
              <w:jc w:val="center"/>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3,25 (9,13)</w:t>
            </w:r>
          </w:p>
        </w:tc>
      </w:tr>
    </w:tbl>
    <w:p w14:paraId="412C1E9F"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Nyt annettava suositus koskee vuotta 2024.  </w:t>
      </w:r>
    </w:p>
    <w:p w14:paraId="549F854A"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Lisätiedot:</w:t>
      </w:r>
    </w:p>
    <w:p w14:paraId="06C95C53"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Jarkko Lahtinen, puh. 09 771 2714</w:t>
      </w:r>
    </w:p>
    <w:p w14:paraId="75E799F7"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Kunta- ja hyvinvointialuetyönantajat KT:</w:t>
      </w:r>
    </w:p>
    <w:p w14:paraId="510A9350"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Eeva Vesterbacka, puh. 040 7015507</w:t>
      </w:r>
      <w:r w:rsidRPr="00C804B6">
        <w:rPr>
          <w:rFonts w:ascii="Work Sans" w:eastAsia="Times New Roman" w:hAnsi="Work Sans" w:cs="Times New Roman"/>
          <w:color w:val="333333"/>
          <w:kern w:val="0"/>
          <w:sz w:val="27"/>
          <w:szCs w:val="27"/>
          <w:lang w:eastAsia="fi-FI"/>
          <w14:ligatures w14:val="none"/>
        </w:rPr>
        <w:br/>
        <w:t>Eeva Nypelö, puh. 050 343 3034 </w:t>
      </w:r>
    </w:p>
    <w:p w14:paraId="1DC24433" w14:textId="77777777" w:rsidR="00C804B6" w:rsidRPr="00C804B6" w:rsidRDefault="00C804B6" w:rsidP="00C804B6">
      <w:pPr>
        <w:shd w:val="clear" w:color="auto" w:fill="FFFFFF"/>
        <w:spacing w:before="100" w:beforeAutospacing="1" w:after="100" w:afterAutospacing="1" w:line="240" w:lineRule="auto"/>
        <w:outlineLvl w:val="1"/>
        <w:rPr>
          <w:rFonts w:ascii="Work Sans" w:eastAsia="Times New Roman" w:hAnsi="Work Sans" w:cs="Times New Roman"/>
          <w:b/>
          <w:bCs/>
          <w:color w:val="0E4264"/>
          <w:kern w:val="0"/>
          <w:sz w:val="36"/>
          <w:szCs w:val="36"/>
          <w:lang w:eastAsia="fi-FI"/>
          <w14:ligatures w14:val="none"/>
        </w:rPr>
      </w:pPr>
      <w:r w:rsidRPr="00C804B6">
        <w:rPr>
          <w:rFonts w:ascii="Work Sans" w:eastAsia="Times New Roman" w:hAnsi="Work Sans" w:cs="Times New Roman"/>
          <w:b/>
          <w:bCs/>
          <w:color w:val="0E4264"/>
          <w:kern w:val="0"/>
          <w:sz w:val="36"/>
          <w:szCs w:val="36"/>
          <w:lang w:eastAsia="fi-FI"/>
          <w14:ligatures w14:val="none"/>
        </w:rPr>
        <w:t>Kunnallisen perhepäivähoidon kustannuskorvaus</w:t>
      </w:r>
    </w:p>
    <w:p w14:paraId="40BF0DBA"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 xml:space="preserve">Omassa kodissaan työskentelevälle kunnalliselle perhepäivähoitajalle korvataan lapsen hoidosta aiheutuneet välittömät kustannukset kunnallisen yleisen virka- ja työehtosopimuksen KVTES (2022–2025) perhepäivähoitajia koskevan liitteen 12 13 §:n (Perhepäivähoidon kustannuskorvaus) mukaan vähintään Suomen Kuntaliiton kulloinkin </w:t>
      </w:r>
      <w:r w:rsidRPr="00C804B6">
        <w:rPr>
          <w:rFonts w:ascii="Work Sans" w:eastAsia="Times New Roman" w:hAnsi="Work Sans" w:cs="Times New Roman"/>
          <w:color w:val="333333"/>
          <w:kern w:val="0"/>
          <w:sz w:val="27"/>
          <w:szCs w:val="27"/>
          <w:lang w:eastAsia="fi-FI"/>
          <w14:ligatures w14:val="none"/>
        </w:rPr>
        <w:lastRenderedPageBreak/>
        <w:t>voimassa olevan perhepäivähoidon kustannuskorvauksia koskevan suosituksen mukaisesti</w:t>
      </w:r>
      <w:r w:rsidRPr="00C804B6">
        <w:rPr>
          <w:rFonts w:ascii="Work Sans" w:eastAsia="Times New Roman" w:hAnsi="Work Sans" w:cs="Times New Roman"/>
          <w:b/>
          <w:bCs/>
          <w:color w:val="333333"/>
          <w:kern w:val="0"/>
          <w:sz w:val="27"/>
          <w:szCs w:val="27"/>
          <w:lang w:eastAsia="fi-FI"/>
          <w14:ligatures w14:val="none"/>
        </w:rPr>
        <w:t>. </w:t>
      </w:r>
    </w:p>
    <w:p w14:paraId="7C7E710F"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Tässä suosituksessa mainittuja kustannuskorvauksia myöhemmin tarkistettaessa käytetään perusteena elintarvikekustannusten osalta kuluttajahintaindeksin ravintoryhmän alaindeksin ja muiden kustannusten osalta kuluttajahintaindeksin muutosta. Suositusta tarkistetaan kalenterivuosittain käyttäen laskennan perusteena viimeisinpää tilastokeskuksen julkaisemia toteutuneita indeksejä. </w:t>
      </w:r>
    </w:p>
    <w:p w14:paraId="19C43A26"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Omassa kodissaan työskentelevälle kunnalliselle perhepäivähoitajalle hyväksytään tulon hankkimisesta aiheutuneina menoina vähennykseksi työnantajan maksamat kustannusten korvaukset maksetun määräisenä ilman eri selvitystä. Kustannusten korvauksen ulkopuolelle jäävät tulonhankkimiskulut perhepäivähoitaja voi vähentää verotuksessa erillisen selvityksen perusteella. Jos kunta on kuitenkin korvannut perhepäivähoitajalle jonkin tulonhankkimiskulun normaalin kustannusten korvauksen lisäksi, tällaisesta kulusta ei myönnetä vähennystä.</w:t>
      </w:r>
    </w:p>
    <w:p w14:paraId="17F77449"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Suomen Kuntaliitto antaa vuosittain kunnille suosituksen perhepäivähoitajille maksettavasta kustannuskorvauksesta. Tästä huolimatta kuntien tapa maksaa kustannusten korvausta perhepäivähoitajille vaihtelee jonkun verran kunnasta toiseen. Korvaus jakaantuu korvaukseen lapsen ravintokuluista ja korvaukseen muista kuluista. Jos korvaus vastaa perusteeltaan ja määrältään edellä mainittua Suomen Kuntaliiton suosituksen mukaista perhepäivähoitajalle ravintokustannuksista maksettavaa korvausta, saajalle hyväksytään vähennykseksi kunnan maksamat kustannusten korvaukset maksetun määräisenä ilman eri selvitystä. Vähennys tehdään muusta ansiotulosta. (Perhepäivähoitajien menot. Verohallinnon kannanotto 5.1.2023).</w:t>
      </w:r>
    </w:p>
    <w:p w14:paraId="0B34DC01"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Suomen Kuntaliitto suosittelee keskusteltuaan asiasta Kunta- ja hyvinvointialuetyönantajat KT:n ja Julkisen alan unioni JAU ry:n kanssa, että kunnallisessa perhepäivähoidossa suoritetaan ajalla 1.1.–31.12.2024 omassa kodissaan työskenteleville perhepäivähoitajille seuraavien yksikköhintojen pohjalta laskettuja kustannuskorvauksia. Korvausten on tarkoitus kattaa hoidosta hoitajalle aiheutuvat todelliset kustannukset. Työnantaja voi halutessaan korottaa suosituksen mukaisia tasoja, mikäli se katsoo kustannuskorvauksen tason olevan riittämätön.</w:t>
      </w:r>
    </w:p>
    <w:tbl>
      <w:tblPr>
        <w:tblW w:w="0" w:type="auto"/>
        <w:tblCellMar>
          <w:top w:w="15" w:type="dxa"/>
          <w:left w:w="15" w:type="dxa"/>
          <w:bottom w:w="15" w:type="dxa"/>
          <w:right w:w="15" w:type="dxa"/>
        </w:tblCellMar>
        <w:tblLook w:val="04A0" w:firstRow="1" w:lastRow="0" w:firstColumn="1" w:lastColumn="0" w:noHBand="0" w:noVBand="1"/>
      </w:tblPr>
      <w:tblGrid>
        <w:gridCol w:w="3532"/>
        <w:gridCol w:w="3108"/>
      </w:tblGrid>
      <w:tr w:rsidR="00C804B6" w:rsidRPr="00C804B6" w14:paraId="063901B9" w14:textId="77777777" w:rsidTr="00C804B6">
        <w:tc>
          <w:tcPr>
            <w:tcW w:w="0" w:type="auto"/>
            <w:tcMar>
              <w:top w:w="0" w:type="dxa"/>
              <w:left w:w="0" w:type="dxa"/>
              <w:bottom w:w="0" w:type="dxa"/>
              <w:right w:w="0" w:type="dxa"/>
            </w:tcMar>
            <w:vAlign w:val="center"/>
            <w:hideMark/>
          </w:tcPr>
          <w:p w14:paraId="05E8D0C8"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w:t>
            </w:r>
          </w:p>
        </w:tc>
        <w:tc>
          <w:tcPr>
            <w:tcW w:w="0" w:type="auto"/>
            <w:tcMar>
              <w:top w:w="0" w:type="dxa"/>
              <w:left w:w="0" w:type="dxa"/>
              <w:bottom w:w="0" w:type="dxa"/>
              <w:right w:w="0" w:type="dxa"/>
            </w:tcMar>
            <w:vAlign w:val="center"/>
            <w:hideMark/>
          </w:tcPr>
          <w:p w14:paraId="4F9E47E5"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b/>
                <w:bCs/>
                <w:kern w:val="0"/>
                <w:sz w:val="24"/>
                <w:szCs w:val="24"/>
                <w:lang w:eastAsia="fi-FI"/>
                <w14:ligatures w14:val="none"/>
              </w:rPr>
              <w:t>alle kouluikäinen/ koululainen</w:t>
            </w:r>
          </w:p>
        </w:tc>
      </w:tr>
      <w:tr w:rsidR="00C804B6" w:rsidRPr="00C804B6" w14:paraId="20992964" w14:textId="77777777" w:rsidTr="00C804B6">
        <w:tc>
          <w:tcPr>
            <w:tcW w:w="0" w:type="auto"/>
            <w:tcMar>
              <w:top w:w="0" w:type="dxa"/>
              <w:left w:w="0" w:type="dxa"/>
              <w:bottom w:w="0" w:type="dxa"/>
              <w:right w:w="0" w:type="dxa"/>
            </w:tcMar>
            <w:vAlign w:val="center"/>
            <w:hideMark/>
          </w:tcPr>
          <w:p w14:paraId="5403CE67"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aamiainen tai välipala tai iltapala, € </w:t>
            </w:r>
          </w:p>
        </w:tc>
        <w:tc>
          <w:tcPr>
            <w:tcW w:w="0" w:type="auto"/>
            <w:tcMar>
              <w:top w:w="0" w:type="dxa"/>
              <w:left w:w="0" w:type="dxa"/>
              <w:bottom w:w="0" w:type="dxa"/>
              <w:right w:w="0" w:type="dxa"/>
            </w:tcMar>
            <w:vAlign w:val="center"/>
            <w:hideMark/>
          </w:tcPr>
          <w:p w14:paraId="3112281A"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0,91/1,18</w:t>
            </w:r>
          </w:p>
        </w:tc>
      </w:tr>
      <w:tr w:rsidR="00C804B6" w:rsidRPr="00C804B6" w14:paraId="4216A71F" w14:textId="77777777" w:rsidTr="00C804B6">
        <w:tc>
          <w:tcPr>
            <w:tcW w:w="0" w:type="auto"/>
            <w:tcMar>
              <w:top w:w="0" w:type="dxa"/>
              <w:left w:w="0" w:type="dxa"/>
              <w:bottom w:w="0" w:type="dxa"/>
              <w:right w:w="0" w:type="dxa"/>
            </w:tcMar>
            <w:vAlign w:val="center"/>
            <w:hideMark/>
          </w:tcPr>
          <w:p w14:paraId="2ED5A0CB"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lounas tai päivällinen, €</w:t>
            </w:r>
          </w:p>
        </w:tc>
        <w:tc>
          <w:tcPr>
            <w:tcW w:w="0" w:type="auto"/>
            <w:tcMar>
              <w:top w:w="0" w:type="dxa"/>
              <w:left w:w="0" w:type="dxa"/>
              <w:bottom w:w="0" w:type="dxa"/>
              <w:right w:w="0" w:type="dxa"/>
            </w:tcMar>
            <w:vAlign w:val="center"/>
            <w:hideMark/>
          </w:tcPr>
          <w:p w14:paraId="54865FD1"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2,15/2,80</w:t>
            </w:r>
          </w:p>
        </w:tc>
      </w:tr>
      <w:tr w:rsidR="00C804B6" w:rsidRPr="00C804B6" w14:paraId="444BD0D2" w14:textId="77777777" w:rsidTr="00C804B6">
        <w:tc>
          <w:tcPr>
            <w:tcW w:w="0" w:type="auto"/>
            <w:tcMar>
              <w:top w:w="0" w:type="dxa"/>
              <w:left w:w="0" w:type="dxa"/>
              <w:bottom w:w="0" w:type="dxa"/>
              <w:right w:w="0" w:type="dxa"/>
            </w:tcMar>
            <w:vAlign w:val="center"/>
            <w:hideMark/>
          </w:tcPr>
          <w:p w14:paraId="7A163410"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lastRenderedPageBreak/>
              <w:t> muu kustannus, €/päivä</w:t>
            </w:r>
          </w:p>
        </w:tc>
        <w:tc>
          <w:tcPr>
            <w:tcW w:w="0" w:type="auto"/>
            <w:tcMar>
              <w:top w:w="0" w:type="dxa"/>
              <w:left w:w="0" w:type="dxa"/>
              <w:bottom w:w="0" w:type="dxa"/>
              <w:right w:w="0" w:type="dxa"/>
            </w:tcMar>
            <w:vAlign w:val="center"/>
            <w:hideMark/>
          </w:tcPr>
          <w:p w14:paraId="40D847EB"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2,10/2,10</w:t>
            </w:r>
          </w:p>
        </w:tc>
      </w:tr>
    </w:tbl>
    <w:p w14:paraId="2B96E8F3"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Muun kustannuksen osuus muussa kuin kokopäiväisessä hoidossa lasketaan suhteutettuna päivittäisen hoitoajan ajoittumiseen ja pituuteen.</w:t>
      </w:r>
    </w:p>
    <w:p w14:paraId="577371E4" w14:textId="77777777" w:rsidR="00C804B6" w:rsidRPr="00C804B6" w:rsidRDefault="00C804B6" w:rsidP="00C804B6">
      <w:pPr>
        <w:shd w:val="clear" w:color="auto" w:fill="FFFFFF"/>
        <w:spacing w:before="100" w:beforeAutospacing="1" w:after="100" w:afterAutospacing="1" w:line="240" w:lineRule="auto"/>
        <w:outlineLvl w:val="1"/>
        <w:rPr>
          <w:rFonts w:ascii="Work Sans" w:eastAsia="Times New Roman" w:hAnsi="Work Sans" w:cs="Times New Roman"/>
          <w:b/>
          <w:bCs/>
          <w:color w:val="0E4264"/>
          <w:kern w:val="0"/>
          <w:sz w:val="36"/>
          <w:szCs w:val="36"/>
          <w:lang w:eastAsia="fi-FI"/>
          <w14:ligatures w14:val="none"/>
        </w:rPr>
      </w:pPr>
      <w:r w:rsidRPr="00C804B6">
        <w:rPr>
          <w:rFonts w:ascii="Work Sans" w:eastAsia="Times New Roman" w:hAnsi="Work Sans" w:cs="Times New Roman"/>
          <w:b/>
          <w:bCs/>
          <w:color w:val="0E4264"/>
          <w:kern w:val="0"/>
          <w:sz w:val="36"/>
          <w:szCs w:val="36"/>
          <w:lang w:eastAsia="fi-FI"/>
          <w14:ligatures w14:val="none"/>
        </w:rPr>
        <w:t>Muu perhepäivähoito</w:t>
      </w:r>
    </w:p>
    <w:p w14:paraId="02E519D7"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Kustannuskorvaussuositus ei koske muuta perhepäivähoitoa kuin perhepäivähoitajan omassa kodissaan antamaa varhaiskasvatusta. Verokäytännössä hyväksytty kulukorvausten tulonhankkimisvähennys ilman tositteita koskee vain perhepäivähoitajia. Perheille korvattavista todellisista elintarvikekustannuksista on oltava asianmukaiset selvitykset ja tositteet. Muita kuin elintarvikekustannuksia ei varhaiskasvatuslain mukaan edellytetä perheille korvattaviksi.</w:t>
      </w:r>
    </w:p>
    <w:p w14:paraId="2A1CF0B3"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Järjestettäessä perhepäivähoitoa saman perheen lapsille heidän omassa kodissaan ei elintarvikekorvausta varhaiskasvatuslain 11 § 2 momentin (540/2018) mukaisesti suoriteta. Sen sijaan elintarvikekorvaus maksetaan ruokailusta vastaavalle perheelle/perheille kaikista hoidossa olevista lapsista silloin, kun kaikki lapset eivät ole saman perheen lapsia.</w:t>
      </w:r>
    </w:p>
    <w:p w14:paraId="334AC139"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Hoitajan ruokailusta lapsen kotona tapahtuvassa hoidossa sopivat joko lapsen vanhemmat ja hoitaja tai kunta, vanhemmat ja hoitaja kussakin tapauksessa erikseen.</w:t>
      </w:r>
    </w:p>
    <w:p w14:paraId="55E3690B"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Ryhmäperhepäivähoidossa ei kustannuskorvauksia suoriteta silloin, kun kunta hankkii toimintaa varten ravinto- ja muut tarvikkeet.</w:t>
      </w:r>
    </w:p>
    <w:p w14:paraId="1041B3D3" w14:textId="77777777" w:rsidR="00C804B6" w:rsidRPr="00C804B6" w:rsidRDefault="00C804B6" w:rsidP="00C804B6">
      <w:pPr>
        <w:shd w:val="clear" w:color="auto" w:fill="FFFFFF"/>
        <w:spacing w:before="100" w:beforeAutospacing="1" w:after="100" w:afterAutospacing="1" w:line="240" w:lineRule="auto"/>
        <w:outlineLvl w:val="1"/>
        <w:rPr>
          <w:rFonts w:ascii="Work Sans" w:eastAsia="Times New Roman" w:hAnsi="Work Sans" w:cs="Times New Roman"/>
          <w:b/>
          <w:bCs/>
          <w:color w:val="0E4264"/>
          <w:kern w:val="0"/>
          <w:sz w:val="36"/>
          <w:szCs w:val="36"/>
          <w:lang w:eastAsia="fi-FI"/>
          <w14:ligatures w14:val="none"/>
        </w:rPr>
      </w:pPr>
      <w:r w:rsidRPr="00C804B6">
        <w:rPr>
          <w:rFonts w:ascii="Work Sans" w:eastAsia="Times New Roman" w:hAnsi="Work Sans" w:cs="Times New Roman"/>
          <w:b/>
          <w:bCs/>
          <w:color w:val="0E4264"/>
          <w:kern w:val="0"/>
          <w:sz w:val="36"/>
          <w:szCs w:val="36"/>
          <w:lang w:eastAsia="fi-FI"/>
          <w14:ligatures w14:val="none"/>
        </w:rPr>
        <w:t>Varhaiskasvatuksessa tarjottavat ateriat</w:t>
      </w:r>
    </w:p>
    <w:p w14:paraId="439C5D8D"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Varhaiskasvatuslain 11 §:n mukaan varhaiskasvatuksessa olevalle lapselle on järjestettävä lapsen ravitsemustarpeet täyttävä terveellinen ja tarpeellinen ravinto. Ruokailu järjestetään ohjatusti kaikille läsnä oleville lapsille. Kunnan tulee hoitosuhteen alkaessa määritellä varhaiskasvatuksen aikana lapselle tarjottavat ateriat. Lapselle tarjottavien aterioiden määrä riippuu lapsen hoitoajoista. Hoitoaikojen muutokset saattavat edellyttää myös aterioiden määrän tarkistamista.</w:t>
      </w:r>
    </w:p>
    <w:p w14:paraId="60BDB107"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Kustannuskorvaus hoidossa järjestettävästä tarpeellisesta ravinnosta muodostuu siten, että edellä mainituista yksikköhinnoista kootaan lapsen hoitoajan pituudesta ja ajoittumisesta riippuen korvaus niistä aterioista, jotka hoitosopimuksessa on todettu.</w:t>
      </w:r>
    </w:p>
    <w:p w14:paraId="683D4C55" w14:textId="77777777" w:rsidR="00C804B6" w:rsidRPr="00C804B6" w:rsidRDefault="00C804B6" w:rsidP="00C804B6">
      <w:pPr>
        <w:shd w:val="clear" w:color="auto" w:fill="FFFFFF"/>
        <w:spacing w:before="100" w:beforeAutospacing="1" w:after="100" w:afterAutospacing="1" w:line="240" w:lineRule="auto"/>
        <w:outlineLvl w:val="1"/>
        <w:rPr>
          <w:rFonts w:ascii="Work Sans" w:eastAsia="Times New Roman" w:hAnsi="Work Sans" w:cs="Times New Roman"/>
          <w:b/>
          <w:bCs/>
          <w:color w:val="0E4264"/>
          <w:kern w:val="0"/>
          <w:sz w:val="36"/>
          <w:szCs w:val="36"/>
          <w:lang w:eastAsia="fi-FI"/>
          <w14:ligatures w14:val="none"/>
        </w:rPr>
      </w:pPr>
      <w:r w:rsidRPr="00C804B6">
        <w:rPr>
          <w:rFonts w:ascii="Work Sans" w:eastAsia="Times New Roman" w:hAnsi="Work Sans" w:cs="Times New Roman"/>
          <w:b/>
          <w:bCs/>
          <w:color w:val="0E4264"/>
          <w:kern w:val="0"/>
          <w:sz w:val="36"/>
          <w:szCs w:val="36"/>
          <w:lang w:eastAsia="fi-FI"/>
          <w14:ligatures w14:val="none"/>
        </w:rPr>
        <w:lastRenderedPageBreak/>
        <w:t>Koululaiset</w:t>
      </w:r>
    </w:p>
    <w:p w14:paraId="12A63D36"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Koululaisten ravinnontarpeen on laskettu olevan keskimäärin 30 % suurempi verrattuna 4-vuotiaan lapsen ravinnon tarpeeseen. Tämä on otettu huomioon ravinnon osalta koululaisille järjestetyn varhaiskasvatuksen kustannuskorvaussuosituksessa.</w:t>
      </w:r>
    </w:p>
    <w:p w14:paraId="0E86FC6A" w14:textId="77777777" w:rsidR="00C804B6" w:rsidRPr="00C804B6" w:rsidRDefault="00C804B6" w:rsidP="00C804B6">
      <w:pPr>
        <w:shd w:val="clear" w:color="auto" w:fill="FFFFFF"/>
        <w:spacing w:before="100" w:beforeAutospacing="1" w:after="100" w:afterAutospacing="1" w:line="240" w:lineRule="auto"/>
        <w:outlineLvl w:val="1"/>
        <w:rPr>
          <w:rFonts w:ascii="Work Sans" w:eastAsia="Times New Roman" w:hAnsi="Work Sans" w:cs="Times New Roman"/>
          <w:b/>
          <w:bCs/>
          <w:color w:val="0E4264"/>
          <w:kern w:val="0"/>
          <w:sz w:val="36"/>
          <w:szCs w:val="36"/>
          <w:lang w:eastAsia="fi-FI"/>
          <w14:ligatures w14:val="none"/>
        </w:rPr>
      </w:pPr>
      <w:r w:rsidRPr="00C804B6">
        <w:rPr>
          <w:rFonts w:ascii="Work Sans" w:eastAsia="Times New Roman" w:hAnsi="Work Sans" w:cs="Times New Roman"/>
          <w:b/>
          <w:bCs/>
          <w:color w:val="0E4264"/>
          <w:kern w:val="0"/>
          <w:sz w:val="36"/>
          <w:szCs w:val="36"/>
          <w:lang w:eastAsia="fi-FI"/>
          <w14:ligatures w14:val="none"/>
        </w:rPr>
        <w:t>Erityisruokavaliot</w:t>
      </w:r>
    </w:p>
    <w:p w14:paraId="6B8E2008"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Erityisruokavalio järjestetään lapselle terveydellisistä ja varhaiskasvatuslain 11 §:stä johtuvista syistä. Hoitosopimuksessa määritellään erityisruokavalioiden tarve ja toteuttaminen. Samalla arvioidaan, aiheuttaako erityisruokavalio lisäkustannuksia hoidon järjestämisessä. Tavallisimpien erityisruokavalioiden ollessa kysymyksessä lisätään siitä aiheutuvina kustannuksina enintään 30 % tavallisen ruokavalion aiheuttamiin kustannuksiin.</w:t>
      </w:r>
    </w:p>
    <w:p w14:paraId="466FD595"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Valtion ravitsemusneuvottelukunnan 2018 julkaiseman ”terveyttä ja iloa ruuasta - varhaiskasvatuksen ruokailusuositus” -mukaan terveydellisistä syistä erityisruokavaliota noudattavalle tai erityistarpeiselle lapselle tarjotaan varhaiskasvatuksessa sopivaa ja turvallista ruokaa. Erityisruokavaliot, joissa ruokavalio on osa sairauden hoitoa, edellyttävät hoitavan lääkärin todistusta. Käytännön toteuttamisessa apuna on tarvittaessa ravitsemusterapeutin laatima yksilöllinen ohjeistus. Diabetesta sairastava lapsi ei tarvitse erityisruokavaliota, vaan hänelle sopii tavanomainen varhaiskasvatuksessa tarjottava ruoka. </w:t>
      </w:r>
    </w:p>
    <w:p w14:paraId="4B618693"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Lisäksi kansallisen allergiaohjelman 2008–2018, Päivähoidon allergiaohje –työryhmän laatiman Allerginen lapsi päivähoidossa -ohjeen mukaan pääsääntö on, että allerginen lapsi syö päivähoidossa samaa ruokaa kuin muut lapset, jollei allergiaruokavalion välttämättömyydestä ole lääkärinlausuntoa.</w:t>
      </w:r>
    </w:p>
    <w:p w14:paraId="7774A03F"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Erityisruokavalioita korvattaessa kustannuskorvauksissa otetaan huomioon vain raaka-aineiden lisäkustannukset. Tehtyjen kustannuslaskelmien mukaan tavallisimpien erityisruokavalioiden osalta kustannuskorvauksia voisi korottaa seuraavasti: </w:t>
      </w:r>
    </w:p>
    <w:tbl>
      <w:tblPr>
        <w:tblW w:w="0" w:type="auto"/>
        <w:tblCellMar>
          <w:top w:w="15" w:type="dxa"/>
          <w:left w:w="15" w:type="dxa"/>
          <w:bottom w:w="15" w:type="dxa"/>
          <w:right w:w="15" w:type="dxa"/>
        </w:tblCellMar>
        <w:tblLook w:val="04A0" w:firstRow="1" w:lastRow="0" w:firstColumn="1" w:lastColumn="0" w:noHBand="0" w:noVBand="1"/>
      </w:tblPr>
      <w:tblGrid>
        <w:gridCol w:w="2706"/>
        <w:gridCol w:w="540"/>
      </w:tblGrid>
      <w:tr w:rsidR="00C804B6" w:rsidRPr="00C804B6" w14:paraId="202475B6" w14:textId="77777777" w:rsidTr="00C804B6">
        <w:tc>
          <w:tcPr>
            <w:tcW w:w="0" w:type="auto"/>
            <w:tcMar>
              <w:top w:w="0" w:type="dxa"/>
              <w:left w:w="0" w:type="dxa"/>
              <w:bottom w:w="0" w:type="dxa"/>
              <w:right w:w="0" w:type="dxa"/>
            </w:tcMar>
            <w:vAlign w:val="center"/>
            <w:hideMark/>
          </w:tcPr>
          <w:p w14:paraId="503491D6"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w:t>
            </w:r>
          </w:p>
        </w:tc>
        <w:tc>
          <w:tcPr>
            <w:tcW w:w="0" w:type="auto"/>
            <w:tcMar>
              <w:top w:w="0" w:type="dxa"/>
              <w:left w:w="0" w:type="dxa"/>
              <w:bottom w:w="0" w:type="dxa"/>
              <w:right w:w="0" w:type="dxa"/>
            </w:tcMar>
            <w:vAlign w:val="center"/>
            <w:hideMark/>
          </w:tcPr>
          <w:p w14:paraId="0BCBAFD0"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b/>
                <w:bCs/>
                <w:kern w:val="0"/>
                <w:sz w:val="24"/>
                <w:szCs w:val="24"/>
                <w:lang w:eastAsia="fi-FI"/>
                <w14:ligatures w14:val="none"/>
              </w:rPr>
              <w:t> %</w:t>
            </w:r>
          </w:p>
        </w:tc>
      </w:tr>
      <w:tr w:rsidR="00C804B6" w:rsidRPr="00C804B6" w14:paraId="07D49FBC" w14:textId="77777777" w:rsidTr="00C804B6">
        <w:tc>
          <w:tcPr>
            <w:tcW w:w="0" w:type="auto"/>
            <w:tcMar>
              <w:top w:w="0" w:type="dxa"/>
              <w:left w:w="0" w:type="dxa"/>
              <w:bottom w:w="0" w:type="dxa"/>
              <w:right w:w="0" w:type="dxa"/>
            </w:tcMar>
            <w:vAlign w:val="center"/>
            <w:hideMark/>
          </w:tcPr>
          <w:p w14:paraId="31C494F8"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vähälaktoosinen ruokavalio</w:t>
            </w:r>
          </w:p>
        </w:tc>
        <w:tc>
          <w:tcPr>
            <w:tcW w:w="0" w:type="auto"/>
            <w:tcMar>
              <w:top w:w="0" w:type="dxa"/>
              <w:left w:w="0" w:type="dxa"/>
              <w:bottom w:w="0" w:type="dxa"/>
              <w:right w:w="0" w:type="dxa"/>
            </w:tcMar>
            <w:vAlign w:val="center"/>
            <w:hideMark/>
          </w:tcPr>
          <w:p w14:paraId="5D93BD5E"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5</w:t>
            </w:r>
          </w:p>
        </w:tc>
      </w:tr>
      <w:tr w:rsidR="00C804B6" w:rsidRPr="00C804B6" w14:paraId="323512CB" w14:textId="77777777" w:rsidTr="00C804B6">
        <w:tc>
          <w:tcPr>
            <w:tcW w:w="0" w:type="auto"/>
            <w:tcMar>
              <w:top w:w="0" w:type="dxa"/>
              <w:left w:w="0" w:type="dxa"/>
              <w:bottom w:w="0" w:type="dxa"/>
              <w:right w:w="0" w:type="dxa"/>
            </w:tcMar>
            <w:vAlign w:val="center"/>
            <w:hideMark/>
          </w:tcPr>
          <w:p w14:paraId="0300A7F2"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laktoositon</w:t>
            </w:r>
          </w:p>
        </w:tc>
        <w:tc>
          <w:tcPr>
            <w:tcW w:w="0" w:type="auto"/>
            <w:tcMar>
              <w:top w:w="0" w:type="dxa"/>
              <w:left w:w="0" w:type="dxa"/>
              <w:bottom w:w="0" w:type="dxa"/>
              <w:right w:w="0" w:type="dxa"/>
            </w:tcMar>
            <w:vAlign w:val="center"/>
            <w:hideMark/>
          </w:tcPr>
          <w:p w14:paraId="4B37AEAD"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0–10</w:t>
            </w:r>
          </w:p>
        </w:tc>
      </w:tr>
      <w:tr w:rsidR="00C804B6" w:rsidRPr="00C804B6" w14:paraId="4711134A" w14:textId="77777777" w:rsidTr="00C804B6">
        <w:tc>
          <w:tcPr>
            <w:tcW w:w="0" w:type="auto"/>
            <w:tcMar>
              <w:top w:w="0" w:type="dxa"/>
              <w:left w:w="0" w:type="dxa"/>
              <w:bottom w:w="0" w:type="dxa"/>
              <w:right w:w="0" w:type="dxa"/>
            </w:tcMar>
            <w:vAlign w:val="center"/>
            <w:hideMark/>
          </w:tcPr>
          <w:p w14:paraId="391ECE76"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gluteeniton (keliakia)</w:t>
            </w:r>
          </w:p>
        </w:tc>
        <w:tc>
          <w:tcPr>
            <w:tcW w:w="0" w:type="auto"/>
            <w:tcMar>
              <w:top w:w="0" w:type="dxa"/>
              <w:left w:w="0" w:type="dxa"/>
              <w:bottom w:w="0" w:type="dxa"/>
              <w:right w:w="0" w:type="dxa"/>
            </w:tcMar>
            <w:vAlign w:val="center"/>
            <w:hideMark/>
          </w:tcPr>
          <w:p w14:paraId="6DE3611A"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30</w:t>
            </w:r>
          </w:p>
        </w:tc>
      </w:tr>
      <w:tr w:rsidR="00C804B6" w:rsidRPr="00C804B6" w14:paraId="2BD73335" w14:textId="77777777" w:rsidTr="00C804B6">
        <w:tc>
          <w:tcPr>
            <w:tcW w:w="0" w:type="auto"/>
            <w:tcMar>
              <w:top w:w="0" w:type="dxa"/>
              <w:left w:w="0" w:type="dxa"/>
              <w:bottom w:w="0" w:type="dxa"/>
              <w:right w:w="0" w:type="dxa"/>
            </w:tcMar>
            <w:vAlign w:val="center"/>
            <w:hideMark/>
          </w:tcPr>
          <w:p w14:paraId="751DC6A3"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maidoton</w:t>
            </w:r>
          </w:p>
        </w:tc>
        <w:tc>
          <w:tcPr>
            <w:tcW w:w="0" w:type="auto"/>
            <w:tcMar>
              <w:top w:w="0" w:type="dxa"/>
              <w:left w:w="0" w:type="dxa"/>
              <w:bottom w:w="0" w:type="dxa"/>
              <w:right w:w="0" w:type="dxa"/>
            </w:tcMar>
            <w:vAlign w:val="center"/>
            <w:hideMark/>
          </w:tcPr>
          <w:p w14:paraId="125A435E"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0–15</w:t>
            </w:r>
          </w:p>
        </w:tc>
      </w:tr>
      <w:tr w:rsidR="00C804B6" w:rsidRPr="00C804B6" w14:paraId="58AB9116" w14:textId="77777777" w:rsidTr="00C804B6">
        <w:tc>
          <w:tcPr>
            <w:tcW w:w="0" w:type="auto"/>
            <w:tcMar>
              <w:top w:w="0" w:type="dxa"/>
              <w:left w:w="0" w:type="dxa"/>
              <w:bottom w:w="0" w:type="dxa"/>
              <w:right w:w="0" w:type="dxa"/>
            </w:tcMar>
            <w:vAlign w:val="center"/>
            <w:hideMark/>
          </w:tcPr>
          <w:p w14:paraId="79D44BB9"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vilja-allergia</w:t>
            </w:r>
          </w:p>
        </w:tc>
        <w:tc>
          <w:tcPr>
            <w:tcW w:w="0" w:type="auto"/>
            <w:tcMar>
              <w:top w:w="0" w:type="dxa"/>
              <w:left w:w="0" w:type="dxa"/>
              <w:bottom w:w="0" w:type="dxa"/>
              <w:right w:w="0" w:type="dxa"/>
            </w:tcMar>
            <w:vAlign w:val="center"/>
            <w:hideMark/>
          </w:tcPr>
          <w:p w14:paraId="6069DF62" w14:textId="77777777" w:rsidR="00C804B6" w:rsidRPr="00C804B6" w:rsidRDefault="00C804B6" w:rsidP="00C804B6">
            <w:pPr>
              <w:spacing w:after="0" w:line="240" w:lineRule="auto"/>
              <w:rPr>
                <w:rFonts w:ascii="Times New Roman" w:eastAsia="Times New Roman" w:hAnsi="Times New Roman" w:cs="Times New Roman"/>
                <w:kern w:val="0"/>
                <w:sz w:val="24"/>
                <w:szCs w:val="24"/>
                <w:lang w:eastAsia="fi-FI"/>
                <w14:ligatures w14:val="none"/>
              </w:rPr>
            </w:pPr>
            <w:r w:rsidRPr="00C804B6">
              <w:rPr>
                <w:rFonts w:ascii="Times New Roman" w:eastAsia="Times New Roman" w:hAnsi="Times New Roman" w:cs="Times New Roman"/>
                <w:kern w:val="0"/>
                <w:sz w:val="24"/>
                <w:szCs w:val="24"/>
                <w:lang w:eastAsia="fi-FI"/>
                <w14:ligatures w14:val="none"/>
              </w:rPr>
              <w:t> 5–30</w:t>
            </w:r>
          </w:p>
        </w:tc>
      </w:tr>
    </w:tbl>
    <w:p w14:paraId="48E9D4B4"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lastRenderedPageBreak/>
        <w:t>Korotusprosentti vaihtelee sen mukaan, kuinka tiukasta dieetistä on kyse ja mitä tuotteita käytetään korvaavina tuotteina. Kustannuksiltaan kalliiden ruokavalioiden, esim. keliakia tai usean eri sairauden aiheuttama erityisruokavalio, osalta lisäkustannukset tulisi määritellä tapauskohtaisesti todellisten menojen mukaisina.  Lisäkustannuksista tulee antaa verottajalle erillisselvitys. Tällöin ruokavalion tulee olla hoitavan lääkärin ja/tai ravitsemusasiantuntijan määrittelemä. </w:t>
      </w:r>
    </w:p>
    <w:p w14:paraId="4D91E3D1"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Kuntaliitto suosittelee, että niissä tapauksissa, joissa perhepäivähoitoryhmässä jollakin lapsella on vähälaktoosinen ruokavalio, kustannuskorvaukset maksettaisiin siten, että perhepäivähoitajan työn säästämiseksi kaikille lapsille voitaisiin valmistaa vähälaktoosinen ateria.</w:t>
      </w:r>
    </w:p>
    <w:p w14:paraId="70DDAE60"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Varhaiskasvatuslain 11 § 2 momentin mukaan kustannuskorvaus ei koske kliinisiä ravintovalmisteita tai niihin verrattavia tuotteita (esim. äidinmaidonvalmiste tai lehmänmaitoa korvaavat valmisteet), jotka korvataan sairausvakuutuslain (1224/2004) nojalla.</w:t>
      </w:r>
    </w:p>
    <w:p w14:paraId="037796D5" w14:textId="77777777" w:rsidR="00C804B6" w:rsidRPr="00C804B6" w:rsidRDefault="00C804B6" w:rsidP="00C804B6">
      <w:pPr>
        <w:shd w:val="clear" w:color="auto" w:fill="FFFFFF"/>
        <w:spacing w:before="100" w:beforeAutospacing="1" w:after="100" w:afterAutospacing="1" w:line="240" w:lineRule="auto"/>
        <w:outlineLvl w:val="1"/>
        <w:rPr>
          <w:rFonts w:ascii="Work Sans" w:eastAsia="Times New Roman" w:hAnsi="Work Sans" w:cs="Times New Roman"/>
          <w:b/>
          <w:bCs/>
          <w:color w:val="0E4264"/>
          <w:kern w:val="0"/>
          <w:sz w:val="36"/>
          <w:szCs w:val="36"/>
          <w:lang w:eastAsia="fi-FI"/>
          <w14:ligatures w14:val="none"/>
        </w:rPr>
      </w:pPr>
      <w:r w:rsidRPr="00C804B6">
        <w:rPr>
          <w:rFonts w:ascii="Work Sans" w:eastAsia="Times New Roman" w:hAnsi="Work Sans" w:cs="Times New Roman"/>
          <w:b/>
          <w:bCs/>
          <w:color w:val="0E4264"/>
          <w:kern w:val="0"/>
          <w:sz w:val="36"/>
          <w:szCs w:val="36"/>
          <w:lang w:eastAsia="fi-FI"/>
          <w14:ligatures w14:val="none"/>
        </w:rPr>
        <w:t>Muut kustannukset </w:t>
      </w:r>
    </w:p>
    <w:p w14:paraId="1DE229E5"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Kustannuskorvaussuosituksen muita kustannuksia koskeva osuus sisältää korvauksen muista kuin ravintoaineista aiheutuvista tavanomaisista menoista kuten huoneiston käytöstä, sähköstä, vedestä, lämmöstä, askartelutarvikkeista ja leikkivälineistä, lapsen hoitoon liittyvistä puheluista yms. menoista.</w:t>
      </w:r>
    </w:p>
    <w:p w14:paraId="086DF8BB"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Korvaus ei sisällä työvaatetusta eikä erityishankintoja, kuten huoneiston saneerausta esimerkiksi hoitolapsen allergisuuden vuoksi, lasten tarvikkeiden säilytystilojen, kaksosten rattaiden, syöttötuolien ym. hankkimisesta tai korjaamisesta aiheutuvia tai muita vastaavia menoja. Korvaus ei sisällä myöskään perhepäivähoidosta mahdollisesti aiheutuvia tiemaksujen korotuksia eikä piharakenteiden, esimerkiksi aitojen tai turvaporttien hankkimista tai kunnostamista eikä esimerkiksi hiekkalaatikon hiekan vaihtoa, kuten ei perhepäivähoitajien ammattikirjallisuutta tai tietotekniikan hankintoja. Tällaiset tulonhankkimiskulut perhepäivähoitajan tulee esittää tositteiden perusteella verotuksessa vähennettäviksi. </w:t>
      </w:r>
    </w:p>
    <w:p w14:paraId="7DEBDCCC"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Lapsen päivähoitoa on viime vuosina kehitetty siten, että perhepäivähoito ja päiväkodit toimivat yhdessä tukien ja täydentäen toistensa palveluja.</w:t>
      </w:r>
    </w:p>
    <w:p w14:paraId="5C826728"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Kuntaliitto suosittelee, että</w:t>
      </w:r>
    </w:p>
    <w:p w14:paraId="11BC5CD9" w14:textId="77777777" w:rsidR="00C804B6" w:rsidRPr="00C804B6" w:rsidRDefault="00C804B6" w:rsidP="00C804B6">
      <w:pPr>
        <w:numPr>
          <w:ilvl w:val="0"/>
          <w:numId w:val="1"/>
        </w:numPr>
        <w:shd w:val="clear" w:color="auto" w:fill="FFFFFF"/>
        <w:spacing w:after="270"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lastRenderedPageBreak/>
        <w:t>perhepäivähoidossa käytetään mahdollisuuksien mukaan päiväkotien kanssa yhteisiä toimintavälineitä ja/tai </w:t>
      </w:r>
    </w:p>
    <w:p w14:paraId="0242B938" w14:textId="77777777" w:rsidR="00C804B6" w:rsidRPr="00C804B6" w:rsidRDefault="00C804B6" w:rsidP="00C804B6">
      <w:pPr>
        <w:numPr>
          <w:ilvl w:val="0"/>
          <w:numId w:val="1"/>
        </w:numPr>
        <w:shd w:val="clear" w:color="auto" w:fill="FFFFFF"/>
        <w:spacing w:after="270"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kunta järjestää leikkivälineiden lainausta.</w:t>
      </w:r>
    </w:p>
    <w:p w14:paraId="54C8384A"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Kunta voi lisäksi järjestää varhaiskasvatuslain mukaisten tavoitteiden toteuttamiseksi kulttuuripalveluja ja muita lapsia kehittäviä osallistumismuotoja kuten retkiä, matkoja ja tutustumiskäyntejä. Näiden muiden toimintojen aiheuttamien kustannusten suorittamisesta tai korvaamisesta kunta päättää paikallisten olosuhteiden mukaan.</w:t>
      </w:r>
    </w:p>
    <w:p w14:paraId="20244967"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SUOMEN KUNTALIITTO</w:t>
      </w:r>
    </w:p>
    <w:p w14:paraId="2B20A8B8"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Hanna Tainio                                 </w:t>
      </w:r>
      <w:r w:rsidRPr="00C804B6">
        <w:rPr>
          <w:rFonts w:ascii="Work Sans" w:eastAsia="Times New Roman" w:hAnsi="Work Sans" w:cs="Times New Roman"/>
          <w:color w:val="333333"/>
          <w:kern w:val="0"/>
          <w:sz w:val="27"/>
          <w:szCs w:val="27"/>
          <w:lang w:eastAsia="fi-FI"/>
          <w14:ligatures w14:val="none"/>
        </w:rPr>
        <w:br/>
        <w:t>varatoimitusjohtaja                       </w:t>
      </w:r>
      <w:r w:rsidRPr="00C804B6">
        <w:rPr>
          <w:rFonts w:ascii="Work Sans" w:eastAsia="Times New Roman" w:hAnsi="Work Sans" w:cs="Times New Roman"/>
          <w:color w:val="333333"/>
          <w:kern w:val="0"/>
          <w:sz w:val="27"/>
          <w:szCs w:val="27"/>
          <w:lang w:eastAsia="fi-FI"/>
          <w14:ligatures w14:val="none"/>
        </w:rPr>
        <w:br/>
        <w:t>hyvinvointi- ja sivistysyksikkö </w:t>
      </w:r>
    </w:p>
    <w:p w14:paraId="1EF56C71" w14:textId="77777777" w:rsid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r w:rsidRPr="00C804B6">
        <w:rPr>
          <w:rFonts w:ascii="Work Sans" w:eastAsia="Times New Roman" w:hAnsi="Work Sans" w:cs="Times New Roman"/>
          <w:color w:val="333333"/>
          <w:kern w:val="0"/>
          <w:sz w:val="27"/>
          <w:szCs w:val="27"/>
          <w:lang w:eastAsia="fi-FI"/>
          <w14:ligatures w14:val="none"/>
        </w:rPr>
        <w:t>Jarkko Lahtinen</w:t>
      </w:r>
      <w:r w:rsidRPr="00C804B6">
        <w:rPr>
          <w:rFonts w:ascii="Work Sans" w:eastAsia="Times New Roman" w:hAnsi="Work Sans" w:cs="Times New Roman"/>
          <w:color w:val="333333"/>
          <w:kern w:val="0"/>
          <w:sz w:val="27"/>
          <w:szCs w:val="27"/>
          <w:lang w:eastAsia="fi-FI"/>
          <w14:ligatures w14:val="none"/>
        </w:rPr>
        <w:br/>
        <w:t>kehittämispäällikkö</w:t>
      </w:r>
      <w:r w:rsidRPr="00C804B6">
        <w:rPr>
          <w:rFonts w:ascii="Work Sans" w:eastAsia="Times New Roman" w:hAnsi="Work Sans" w:cs="Times New Roman"/>
          <w:color w:val="333333"/>
          <w:kern w:val="0"/>
          <w:sz w:val="27"/>
          <w:szCs w:val="27"/>
          <w:lang w:eastAsia="fi-FI"/>
          <w14:ligatures w14:val="none"/>
        </w:rPr>
        <w:br/>
        <w:t>hyvinvointi- ja sivistysyksikkö</w:t>
      </w:r>
    </w:p>
    <w:p w14:paraId="0C138540" w14:textId="77777777" w:rsid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p>
    <w:p w14:paraId="4BF803A2" w14:textId="77777777" w:rsid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p>
    <w:p w14:paraId="792F9DA1" w14:textId="0964BE42" w:rsidR="00C804B6" w:rsidRDefault="003D61B9"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hyperlink r:id="rId5" w:history="1">
        <w:r w:rsidR="00C804B6" w:rsidRPr="003B19FD">
          <w:rPr>
            <w:rStyle w:val="Hyperlinkki"/>
            <w:rFonts w:ascii="Work Sans" w:eastAsia="Times New Roman" w:hAnsi="Work Sans" w:cs="Times New Roman"/>
            <w:kern w:val="0"/>
            <w:sz w:val="27"/>
            <w:szCs w:val="27"/>
            <w:lang w:eastAsia="fi-FI"/>
            <w14:ligatures w14:val="none"/>
          </w:rPr>
          <w:t>https://www.kuntaliitto.fi/yleiskirjeet/2023/suomen-kuntaliiton-suositus-kunnallisen-perhepaivahoidon-kustannuskorvauksista</w:t>
        </w:r>
      </w:hyperlink>
    </w:p>
    <w:p w14:paraId="6F29735C" w14:textId="77777777" w:rsidR="00C804B6" w:rsidRPr="00C804B6" w:rsidRDefault="00C804B6" w:rsidP="00C804B6">
      <w:pPr>
        <w:shd w:val="clear" w:color="auto" w:fill="FFFFFF"/>
        <w:spacing w:before="100" w:beforeAutospacing="1" w:after="100" w:afterAutospacing="1" w:line="240" w:lineRule="auto"/>
        <w:rPr>
          <w:rFonts w:ascii="Work Sans" w:eastAsia="Times New Roman" w:hAnsi="Work Sans" w:cs="Times New Roman"/>
          <w:color w:val="333333"/>
          <w:kern w:val="0"/>
          <w:sz w:val="27"/>
          <w:szCs w:val="27"/>
          <w:lang w:eastAsia="fi-FI"/>
          <w14:ligatures w14:val="none"/>
        </w:rPr>
      </w:pPr>
    </w:p>
    <w:p w14:paraId="7C2710A3" w14:textId="77777777" w:rsidR="00BF41D2" w:rsidRDefault="00BF41D2"/>
    <w:sectPr w:rsidR="00BF41D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300F"/>
    <w:multiLevelType w:val="multilevel"/>
    <w:tmpl w:val="BFD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84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B6"/>
    <w:rsid w:val="003D61B9"/>
    <w:rsid w:val="00BF41D2"/>
    <w:rsid w:val="00C804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197A"/>
  <w15:chartTrackingRefBased/>
  <w15:docId w15:val="{45A5F633-906B-479F-BEAB-F0DCAD08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C8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14:ligatures w14:val="none"/>
    </w:rPr>
  </w:style>
  <w:style w:type="paragraph" w:styleId="Otsikko2">
    <w:name w:val="heading 2"/>
    <w:basedOn w:val="Normaali"/>
    <w:link w:val="Otsikko2Char"/>
    <w:uiPriority w:val="9"/>
    <w:qFormat/>
    <w:rsid w:val="00C804B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804B6"/>
    <w:rPr>
      <w:rFonts w:ascii="Times New Roman" w:eastAsia="Times New Roman" w:hAnsi="Times New Roman" w:cs="Times New Roman"/>
      <w:b/>
      <w:bCs/>
      <w:kern w:val="36"/>
      <w:sz w:val="48"/>
      <w:szCs w:val="48"/>
      <w:lang w:eastAsia="fi-FI"/>
      <w14:ligatures w14:val="none"/>
    </w:rPr>
  </w:style>
  <w:style w:type="character" w:customStyle="1" w:styleId="Otsikko2Char">
    <w:name w:val="Otsikko 2 Char"/>
    <w:basedOn w:val="Kappaleenoletusfontti"/>
    <w:link w:val="Otsikko2"/>
    <w:uiPriority w:val="9"/>
    <w:rsid w:val="00C804B6"/>
    <w:rPr>
      <w:rFonts w:ascii="Times New Roman" w:eastAsia="Times New Roman" w:hAnsi="Times New Roman" w:cs="Times New Roman"/>
      <w:b/>
      <w:bCs/>
      <w:kern w:val="0"/>
      <w:sz w:val="36"/>
      <w:szCs w:val="36"/>
      <w:lang w:eastAsia="fi-FI"/>
      <w14:ligatures w14:val="none"/>
    </w:rPr>
  </w:style>
  <w:style w:type="paragraph" w:styleId="NormaaliWWW">
    <w:name w:val="Normal (Web)"/>
    <w:basedOn w:val="Normaali"/>
    <w:uiPriority w:val="99"/>
    <w:semiHidden/>
    <w:unhideWhenUsed/>
    <w:rsid w:val="00C804B6"/>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C804B6"/>
    <w:rPr>
      <w:b/>
      <w:bCs/>
    </w:rPr>
  </w:style>
  <w:style w:type="paragraph" w:customStyle="1" w:styleId="text-align-center">
    <w:name w:val="text-align-center"/>
    <w:basedOn w:val="Normaali"/>
    <w:rsid w:val="00C804B6"/>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C804B6"/>
    <w:rPr>
      <w:color w:val="0563C1" w:themeColor="hyperlink"/>
      <w:u w:val="single"/>
    </w:rPr>
  </w:style>
  <w:style w:type="character" w:styleId="Ratkaisematonmaininta">
    <w:name w:val="Unresolved Mention"/>
    <w:basedOn w:val="Kappaleenoletusfontti"/>
    <w:uiPriority w:val="99"/>
    <w:semiHidden/>
    <w:unhideWhenUsed/>
    <w:rsid w:val="00C8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8138">
      <w:bodyDiv w:val="1"/>
      <w:marLeft w:val="0"/>
      <w:marRight w:val="0"/>
      <w:marTop w:val="0"/>
      <w:marBottom w:val="0"/>
      <w:divBdr>
        <w:top w:val="none" w:sz="0" w:space="0" w:color="auto"/>
        <w:left w:val="none" w:sz="0" w:space="0" w:color="auto"/>
        <w:bottom w:val="none" w:sz="0" w:space="0" w:color="auto"/>
        <w:right w:val="none" w:sz="0" w:space="0" w:color="auto"/>
      </w:divBdr>
      <w:divsChild>
        <w:div w:id="366224954">
          <w:marLeft w:val="0"/>
          <w:marRight w:val="0"/>
          <w:marTop w:val="0"/>
          <w:marBottom w:val="0"/>
          <w:divBdr>
            <w:top w:val="none" w:sz="0" w:space="0" w:color="auto"/>
            <w:left w:val="none" w:sz="0" w:space="0" w:color="auto"/>
            <w:bottom w:val="none" w:sz="0" w:space="0" w:color="auto"/>
            <w:right w:val="none" w:sz="0" w:space="0" w:color="auto"/>
          </w:divBdr>
        </w:div>
        <w:div w:id="88803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untaliitto.fi/yleiskirjeet/2023/suomen-kuntaliiton-suositus-kunnallisen-perhepaivahoidon-kustannuskorvauksist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9881</Characters>
  <Application>Microsoft Office Word</Application>
  <DocSecurity>4</DocSecurity>
  <Lines>82</Lines>
  <Paragraphs>22</Paragraphs>
  <ScaleCrop>false</ScaleCrop>
  <Company>Kempeleen Kunta</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Uutela Virpi</dc:creator>
  <cp:keywords/>
  <dc:description/>
  <cp:lastModifiedBy>Virkkunen Sanna</cp:lastModifiedBy>
  <cp:revision>2</cp:revision>
  <dcterms:created xsi:type="dcterms:W3CDTF">2024-01-24T13:11:00Z</dcterms:created>
  <dcterms:modified xsi:type="dcterms:W3CDTF">2024-01-24T13:11:00Z</dcterms:modified>
</cp:coreProperties>
</file>