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D701C" w14:textId="77777777" w:rsidR="00C804B6" w:rsidRPr="00C804B6" w:rsidRDefault="00C804B6" w:rsidP="00C804B6">
      <w:pPr>
        <w:shd w:val="clear" w:color="auto" w:fill="FFFFFF"/>
        <w:spacing w:after="0" w:line="240" w:lineRule="auto"/>
        <w:rPr>
          <w:rFonts w:ascii="Work Sans" w:eastAsia="Times New Roman" w:hAnsi="Work Sans" w:cs="Times New Roman"/>
          <w:b/>
          <w:bCs/>
          <w:color w:val="333333"/>
          <w:kern w:val="0"/>
          <w:sz w:val="27"/>
          <w:szCs w:val="27"/>
          <w:lang w:eastAsia="fi-FI"/>
          <w14:ligatures w14:val="none"/>
        </w:rPr>
      </w:pPr>
      <w:r w:rsidRPr="00C804B6">
        <w:rPr>
          <w:rFonts w:ascii="Work Sans" w:eastAsia="Times New Roman" w:hAnsi="Work Sans" w:cs="Times New Roman"/>
          <w:b/>
          <w:bCs/>
          <w:color w:val="333333"/>
          <w:kern w:val="0"/>
          <w:sz w:val="27"/>
          <w:szCs w:val="27"/>
          <w:lang w:eastAsia="fi-FI"/>
          <w14:ligatures w14:val="none"/>
        </w:rPr>
        <w:t>Yleiskirje 21/2023, 14.12.2023, Jarkko Lahtinen</w:t>
      </w:r>
    </w:p>
    <w:p w14:paraId="22A2A48F" w14:textId="77777777" w:rsidR="00C804B6" w:rsidRPr="00C804B6" w:rsidRDefault="00C804B6" w:rsidP="00C804B6">
      <w:pPr>
        <w:shd w:val="clear" w:color="auto" w:fill="FFFFFF"/>
        <w:spacing w:before="161" w:after="161" w:line="240" w:lineRule="auto"/>
        <w:outlineLvl w:val="0"/>
        <w:rPr>
          <w:rFonts w:ascii="Work Sans" w:eastAsia="Times New Roman" w:hAnsi="Work Sans" w:cs="Times New Roman"/>
          <w:b/>
          <w:bCs/>
          <w:color w:val="0E4264"/>
          <w:kern w:val="36"/>
          <w:sz w:val="48"/>
          <w:szCs w:val="48"/>
          <w:lang w:eastAsia="fi-FI"/>
          <w14:ligatures w14:val="none"/>
        </w:rPr>
      </w:pPr>
      <w:r w:rsidRPr="00C804B6">
        <w:rPr>
          <w:rFonts w:ascii="Work Sans" w:eastAsia="Times New Roman" w:hAnsi="Work Sans" w:cs="Times New Roman"/>
          <w:b/>
          <w:bCs/>
          <w:color w:val="0E4264"/>
          <w:kern w:val="36"/>
          <w:sz w:val="48"/>
          <w:szCs w:val="48"/>
          <w:lang w:eastAsia="fi-FI"/>
          <w14:ligatures w14:val="none"/>
        </w:rPr>
        <w:t>Suomen Kuntaliiton suositus kunnallisen perhepäivähoidon kustannuskorvauksista 2024</w:t>
      </w:r>
    </w:p>
    <w:p w14:paraId="548FD93D" w14:textId="77777777" w:rsidR="00C804B6" w:rsidRPr="00C804B6" w:rsidRDefault="00C804B6" w:rsidP="00C804B6">
      <w:pPr>
        <w:shd w:val="clear" w:color="auto" w:fill="FFFFFF"/>
        <w:spacing w:before="100" w:beforeAutospacing="1" w:after="100" w:afterAutospacing="1" w:line="240" w:lineRule="auto"/>
        <w:rPr>
          <w:rFonts w:ascii="Work Sans" w:eastAsia="Times New Roman" w:hAnsi="Work Sans" w:cs="Times New Roman"/>
          <w:color w:val="333333"/>
          <w:kern w:val="0"/>
          <w:sz w:val="27"/>
          <w:szCs w:val="27"/>
          <w:lang w:eastAsia="fi-FI"/>
          <w14:ligatures w14:val="none"/>
        </w:rPr>
      </w:pPr>
      <w:r w:rsidRPr="00C804B6">
        <w:rPr>
          <w:rFonts w:ascii="Work Sans" w:eastAsia="Times New Roman" w:hAnsi="Work Sans" w:cs="Times New Roman"/>
          <w:color w:val="333333"/>
          <w:kern w:val="0"/>
          <w:sz w:val="27"/>
          <w:szCs w:val="27"/>
          <w:lang w:eastAsia="fi-FI"/>
          <w14:ligatures w14:val="none"/>
        </w:rPr>
        <w:t>Suomen Kuntaliitto lähettää oheisena suosituksen kunnallisen perhepäivähoidon kustannuskorvauksista vuodelle 2024.</w:t>
      </w:r>
    </w:p>
    <w:p w14:paraId="2D8DEA74" w14:textId="77777777" w:rsidR="00C804B6" w:rsidRPr="00C804B6" w:rsidRDefault="00C804B6" w:rsidP="00C804B6">
      <w:pPr>
        <w:shd w:val="clear" w:color="auto" w:fill="FFFFFF"/>
        <w:spacing w:before="100" w:beforeAutospacing="1" w:after="100" w:afterAutospacing="1" w:line="240" w:lineRule="auto"/>
        <w:rPr>
          <w:rFonts w:ascii="Work Sans" w:eastAsia="Times New Roman" w:hAnsi="Work Sans" w:cs="Times New Roman"/>
          <w:color w:val="333333"/>
          <w:kern w:val="0"/>
          <w:sz w:val="27"/>
          <w:szCs w:val="27"/>
          <w:lang w:eastAsia="fi-FI"/>
          <w14:ligatures w14:val="none"/>
        </w:rPr>
      </w:pPr>
      <w:r w:rsidRPr="00C804B6">
        <w:rPr>
          <w:rFonts w:ascii="Work Sans" w:eastAsia="Times New Roman" w:hAnsi="Work Sans" w:cs="Times New Roman"/>
          <w:color w:val="333333"/>
          <w:kern w:val="0"/>
          <w:sz w:val="27"/>
          <w:szCs w:val="27"/>
          <w:lang w:eastAsia="fi-FI"/>
          <w14:ligatures w14:val="none"/>
        </w:rPr>
        <w:t>Kuntaliitto on keskustellut asiasta Kunta- ja hyvinvointialuetyönantajat KT:n ja Julkisen alan unioni JAU ry:n kanssa. </w:t>
      </w:r>
    </w:p>
    <w:p w14:paraId="38683032" w14:textId="77777777" w:rsidR="00C804B6" w:rsidRPr="00C804B6" w:rsidRDefault="00C804B6" w:rsidP="00C804B6">
      <w:pPr>
        <w:shd w:val="clear" w:color="auto" w:fill="FFFFFF"/>
        <w:spacing w:before="100" w:beforeAutospacing="1" w:after="100" w:afterAutospacing="1" w:line="240" w:lineRule="auto"/>
        <w:rPr>
          <w:rFonts w:ascii="Work Sans" w:eastAsia="Times New Roman" w:hAnsi="Work Sans" w:cs="Times New Roman"/>
          <w:color w:val="333333"/>
          <w:kern w:val="0"/>
          <w:sz w:val="27"/>
          <w:szCs w:val="27"/>
          <w:lang w:eastAsia="fi-FI"/>
          <w14:ligatures w14:val="none"/>
        </w:rPr>
      </w:pPr>
      <w:r w:rsidRPr="00C804B6">
        <w:rPr>
          <w:rFonts w:ascii="Work Sans" w:eastAsia="Times New Roman" w:hAnsi="Work Sans" w:cs="Times New Roman"/>
          <w:color w:val="333333"/>
          <w:kern w:val="0"/>
          <w:sz w:val="27"/>
          <w:szCs w:val="27"/>
          <w:lang w:eastAsia="fi-FI"/>
          <w14:ligatures w14:val="none"/>
        </w:rPr>
        <w:t>Kustannuskorvausten tarkistamisessa käytetään kuluttajahintaindeksiä ja sen alaindeksiä 01 Elintarvikkeet ja alkoholittomat juomat. </w:t>
      </w:r>
    </w:p>
    <w:p w14:paraId="100DAFA8" w14:textId="77777777" w:rsidR="00C804B6" w:rsidRPr="00C804B6" w:rsidRDefault="00C804B6" w:rsidP="00C804B6">
      <w:pPr>
        <w:shd w:val="clear" w:color="auto" w:fill="FFFFFF"/>
        <w:spacing w:before="100" w:beforeAutospacing="1" w:after="100" w:afterAutospacing="1" w:line="240" w:lineRule="auto"/>
        <w:rPr>
          <w:rFonts w:ascii="Work Sans" w:eastAsia="Times New Roman" w:hAnsi="Work Sans" w:cs="Times New Roman"/>
          <w:color w:val="333333"/>
          <w:kern w:val="0"/>
          <w:sz w:val="27"/>
          <w:szCs w:val="27"/>
          <w:lang w:eastAsia="fi-FI"/>
          <w14:ligatures w14:val="none"/>
        </w:rPr>
      </w:pPr>
      <w:r w:rsidRPr="00C804B6">
        <w:rPr>
          <w:rFonts w:ascii="Work Sans" w:eastAsia="Times New Roman" w:hAnsi="Work Sans" w:cs="Times New Roman"/>
          <w:color w:val="333333"/>
          <w:kern w:val="0"/>
          <w:sz w:val="27"/>
          <w:szCs w:val="27"/>
          <w:lang w:eastAsia="fi-FI"/>
          <w14:ligatures w14:val="none"/>
        </w:rPr>
        <w:t>Vuoden 2024 hinnat korotetaan vuoden 2023 toteutuneen kuluttajahintaindeksin perusteella. Kuluttajahintaindeksi on Tilastokeskuksen julkaisema. Vuoden 2022 toteutuneet indeksit suluissa. Laskennan perusteena käytetään viimeisinpää tilastokeskuksen julkaisemia toteutuneita indeksejä.</w:t>
      </w:r>
    </w:p>
    <w:tbl>
      <w:tblPr>
        <w:tblW w:w="0" w:type="auto"/>
        <w:tblCellMar>
          <w:top w:w="15" w:type="dxa"/>
          <w:left w:w="15" w:type="dxa"/>
          <w:bottom w:w="15" w:type="dxa"/>
          <w:right w:w="15" w:type="dxa"/>
        </w:tblCellMar>
        <w:tblLook w:val="04A0" w:firstRow="1" w:lastRow="0" w:firstColumn="1" w:lastColumn="0" w:noHBand="0" w:noVBand="1"/>
      </w:tblPr>
      <w:tblGrid>
        <w:gridCol w:w="3780"/>
        <w:gridCol w:w="1180"/>
      </w:tblGrid>
      <w:tr w:rsidR="00C804B6" w:rsidRPr="00C804B6" w14:paraId="1FA419B9" w14:textId="77777777" w:rsidTr="00C804B6">
        <w:tc>
          <w:tcPr>
            <w:tcW w:w="0" w:type="auto"/>
            <w:tcMar>
              <w:top w:w="0" w:type="dxa"/>
              <w:left w:w="0" w:type="dxa"/>
              <w:bottom w:w="0" w:type="dxa"/>
              <w:right w:w="0" w:type="dxa"/>
            </w:tcMar>
            <w:vAlign w:val="center"/>
            <w:hideMark/>
          </w:tcPr>
          <w:p w14:paraId="78186A10" w14:textId="77777777" w:rsidR="00C804B6" w:rsidRPr="00C804B6" w:rsidRDefault="00C804B6" w:rsidP="00C804B6">
            <w:pPr>
              <w:spacing w:after="0" w:line="240" w:lineRule="auto"/>
              <w:rPr>
                <w:rFonts w:ascii="Times New Roman" w:eastAsia="Times New Roman" w:hAnsi="Times New Roman" w:cs="Times New Roman"/>
                <w:kern w:val="0"/>
                <w:sz w:val="24"/>
                <w:szCs w:val="24"/>
                <w:lang w:eastAsia="fi-FI"/>
                <w14:ligatures w14:val="none"/>
              </w:rPr>
            </w:pPr>
            <w:r w:rsidRPr="00C804B6">
              <w:rPr>
                <w:rFonts w:ascii="Times New Roman" w:eastAsia="Times New Roman" w:hAnsi="Times New Roman" w:cs="Times New Roman"/>
                <w:b/>
                <w:bCs/>
                <w:kern w:val="0"/>
                <w:sz w:val="24"/>
                <w:szCs w:val="24"/>
                <w:lang w:eastAsia="fi-FI"/>
                <w14:ligatures w14:val="none"/>
              </w:rPr>
              <w:t>Hintaindeksin vuosimuutos (%):</w:t>
            </w:r>
          </w:p>
        </w:tc>
        <w:tc>
          <w:tcPr>
            <w:tcW w:w="0" w:type="auto"/>
            <w:tcMar>
              <w:top w:w="0" w:type="dxa"/>
              <w:left w:w="0" w:type="dxa"/>
              <w:bottom w:w="0" w:type="dxa"/>
              <w:right w:w="0" w:type="dxa"/>
            </w:tcMar>
            <w:vAlign w:val="center"/>
            <w:hideMark/>
          </w:tcPr>
          <w:p w14:paraId="5BA9E431" w14:textId="77777777" w:rsidR="00C804B6" w:rsidRPr="00C804B6" w:rsidRDefault="00C804B6" w:rsidP="00C804B6">
            <w:pPr>
              <w:spacing w:after="0" w:line="240" w:lineRule="auto"/>
              <w:rPr>
                <w:rFonts w:ascii="Times New Roman" w:eastAsia="Times New Roman" w:hAnsi="Times New Roman" w:cs="Times New Roman"/>
                <w:kern w:val="0"/>
                <w:sz w:val="24"/>
                <w:szCs w:val="24"/>
                <w:lang w:eastAsia="fi-FI"/>
                <w14:ligatures w14:val="none"/>
              </w:rPr>
            </w:pPr>
            <w:r w:rsidRPr="00C804B6">
              <w:rPr>
                <w:rFonts w:ascii="Times New Roman" w:eastAsia="Times New Roman" w:hAnsi="Times New Roman" w:cs="Times New Roman"/>
                <w:kern w:val="0"/>
                <w:sz w:val="24"/>
                <w:szCs w:val="24"/>
                <w:lang w:eastAsia="fi-FI"/>
                <w14:ligatures w14:val="none"/>
              </w:rPr>
              <w:t> </w:t>
            </w:r>
          </w:p>
        </w:tc>
      </w:tr>
      <w:tr w:rsidR="00C804B6" w:rsidRPr="00C804B6" w14:paraId="62D96E38" w14:textId="77777777" w:rsidTr="00C804B6">
        <w:tc>
          <w:tcPr>
            <w:tcW w:w="0" w:type="auto"/>
            <w:tcMar>
              <w:top w:w="0" w:type="dxa"/>
              <w:left w:w="0" w:type="dxa"/>
              <w:bottom w:w="0" w:type="dxa"/>
              <w:right w:w="0" w:type="dxa"/>
            </w:tcMar>
            <w:vAlign w:val="center"/>
            <w:hideMark/>
          </w:tcPr>
          <w:p w14:paraId="757B9396" w14:textId="77777777" w:rsidR="00C804B6" w:rsidRPr="00C804B6" w:rsidRDefault="00C804B6" w:rsidP="00C804B6">
            <w:pPr>
              <w:spacing w:after="0" w:line="240" w:lineRule="auto"/>
              <w:rPr>
                <w:rFonts w:ascii="Times New Roman" w:eastAsia="Times New Roman" w:hAnsi="Times New Roman" w:cs="Times New Roman"/>
                <w:kern w:val="0"/>
                <w:sz w:val="24"/>
                <w:szCs w:val="24"/>
                <w:lang w:eastAsia="fi-FI"/>
                <w14:ligatures w14:val="none"/>
              </w:rPr>
            </w:pPr>
            <w:r w:rsidRPr="00C804B6">
              <w:rPr>
                <w:rFonts w:ascii="Times New Roman" w:eastAsia="Times New Roman" w:hAnsi="Times New Roman" w:cs="Times New Roman"/>
                <w:kern w:val="0"/>
                <w:sz w:val="24"/>
                <w:szCs w:val="24"/>
                <w:lang w:eastAsia="fi-FI"/>
                <w14:ligatures w14:val="none"/>
              </w:rPr>
              <w:t>Elintarvikkeet ja alkoholittomat juomat</w:t>
            </w:r>
          </w:p>
        </w:tc>
        <w:tc>
          <w:tcPr>
            <w:tcW w:w="0" w:type="auto"/>
            <w:tcMar>
              <w:top w:w="0" w:type="dxa"/>
              <w:left w:w="0" w:type="dxa"/>
              <w:bottom w:w="0" w:type="dxa"/>
              <w:right w:w="0" w:type="dxa"/>
            </w:tcMar>
            <w:vAlign w:val="center"/>
            <w:hideMark/>
          </w:tcPr>
          <w:p w14:paraId="20D9E957" w14:textId="77777777" w:rsidR="00C804B6" w:rsidRPr="00C804B6" w:rsidRDefault="00C804B6" w:rsidP="00C804B6">
            <w:pPr>
              <w:spacing w:before="100" w:beforeAutospacing="1" w:after="100" w:afterAutospacing="1" w:line="240" w:lineRule="auto"/>
              <w:jc w:val="center"/>
              <w:rPr>
                <w:rFonts w:ascii="Times New Roman" w:eastAsia="Times New Roman" w:hAnsi="Times New Roman" w:cs="Times New Roman"/>
                <w:kern w:val="0"/>
                <w:sz w:val="24"/>
                <w:szCs w:val="24"/>
                <w:lang w:eastAsia="fi-FI"/>
                <w14:ligatures w14:val="none"/>
              </w:rPr>
            </w:pPr>
            <w:r w:rsidRPr="00C804B6">
              <w:rPr>
                <w:rFonts w:ascii="Times New Roman" w:eastAsia="Times New Roman" w:hAnsi="Times New Roman" w:cs="Times New Roman"/>
                <w:kern w:val="0"/>
                <w:sz w:val="24"/>
                <w:szCs w:val="24"/>
                <w:lang w:eastAsia="fi-FI"/>
                <w14:ligatures w14:val="none"/>
              </w:rPr>
              <w:t>2,95 (16,06)</w:t>
            </w:r>
          </w:p>
        </w:tc>
      </w:tr>
      <w:tr w:rsidR="00C804B6" w:rsidRPr="00C804B6" w14:paraId="02A64EDD" w14:textId="77777777" w:rsidTr="00C804B6">
        <w:tc>
          <w:tcPr>
            <w:tcW w:w="0" w:type="auto"/>
            <w:tcMar>
              <w:top w:w="0" w:type="dxa"/>
              <w:left w:w="0" w:type="dxa"/>
              <w:bottom w:w="0" w:type="dxa"/>
              <w:right w:w="0" w:type="dxa"/>
            </w:tcMar>
            <w:vAlign w:val="center"/>
            <w:hideMark/>
          </w:tcPr>
          <w:p w14:paraId="4A663C5A" w14:textId="77777777" w:rsidR="00C804B6" w:rsidRPr="00C804B6" w:rsidRDefault="00C804B6" w:rsidP="00C804B6">
            <w:pPr>
              <w:spacing w:after="0" w:line="240" w:lineRule="auto"/>
              <w:rPr>
                <w:rFonts w:ascii="Times New Roman" w:eastAsia="Times New Roman" w:hAnsi="Times New Roman" w:cs="Times New Roman"/>
                <w:kern w:val="0"/>
                <w:sz w:val="24"/>
                <w:szCs w:val="24"/>
                <w:lang w:eastAsia="fi-FI"/>
                <w14:ligatures w14:val="none"/>
              </w:rPr>
            </w:pPr>
            <w:r w:rsidRPr="00C804B6">
              <w:rPr>
                <w:rFonts w:ascii="Times New Roman" w:eastAsia="Times New Roman" w:hAnsi="Times New Roman" w:cs="Times New Roman"/>
                <w:kern w:val="0"/>
                <w:sz w:val="24"/>
                <w:szCs w:val="24"/>
                <w:lang w:eastAsia="fi-FI"/>
                <w14:ligatures w14:val="none"/>
              </w:rPr>
              <w:t>Kuluttajahintaindeksi</w:t>
            </w:r>
          </w:p>
        </w:tc>
        <w:tc>
          <w:tcPr>
            <w:tcW w:w="0" w:type="auto"/>
            <w:tcMar>
              <w:top w:w="0" w:type="dxa"/>
              <w:left w:w="0" w:type="dxa"/>
              <w:bottom w:w="0" w:type="dxa"/>
              <w:right w:w="0" w:type="dxa"/>
            </w:tcMar>
            <w:vAlign w:val="center"/>
            <w:hideMark/>
          </w:tcPr>
          <w:p w14:paraId="4F2612A6" w14:textId="77777777" w:rsidR="00C804B6" w:rsidRPr="00C804B6" w:rsidRDefault="00C804B6" w:rsidP="00C804B6">
            <w:pPr>
              <w:spacing w:before="100" w:beforeAutospacing="1" w:after="100" w:afterAutospacing="1" w:line="240" w:lineRule="auto"/>
              <w:jc w:val="center"/>
              <w:rPr>
                <w:rFonts w:ascii="Times New Roman" w:eastAsia="Times New Roman" w:hAnsi="Times New Roman" w:cs="Times New Roman"/>
                <w:kern w:val="0"/>
                <w:sz w:val="24"/>
                <w:szCs w:val="24"/>
                <w:lang w:eastAsia="fi-FI"/>
                <w14:ligatures w14:val="none"/>
              </w:rPr>
            </w:pPr>
            <w:r w:rsidRPr="00C804B6">
              <w:rPr>
                <w:rFonts w:ascii="Times New Roman" w:eastAsia="Times New Roman" w:hAnsi="Times New Roman" w:cs="Times New Roman"/>
                <w:kern w:val="0"/>
                <w:sz w:val="24"/>
                <w:szCs w:val="24"/>
                <w:lang w:eastAsia="fi-FI"/>
                <w14:ligatures w14:val="none"/>
              </w:rPr>
              <w:t>3,25 (9,13)</w:t>
            </w:r>
          </w:p>
        </w:tc>
      </w:tr>
    </w:tbl>
    <w:p w14:paraId="412C1E9F" w14:textId="77777777" w:rsidR="00C804B6" w:rsidRPr="00C804B6" w:rsidRDefault="00C804B6" w:rsidP="00C804B6">
      <w:pPr>
        <w:shd w:val="clear" w:color="auto" w:fill="FFFFFF"/>
        <w:spacing w:before="100" w:beforeAutospacing="1" w:after="100" w:afterAutospacing="1" w:line="240" w:lineRule="auto"/>
        <w:rPr>
          <w:rFonts w:ascii="Work Sans" w:eastAsia="Times New Roman" w:hAnsi="Work Sans" w:cs="Times New Roman"/>
          <w:color w:val="333333"/>
          <w:kern w:val="0"/>
          <w:sz w:val="27"/>
          <w:szCs w:val="27"/>
          <w:lang w:eastAsia="fi-FI"/>
          <w14:ligatures w14:val="none"/>
        </w:rPr>
      </w:pPr>
      <w:r w:rsidRPr="00C804B6">
        <w:rPr>
          <w:rFonts w:ascii="Work Sans" w:eastAsia="Times New Roman" w:hAnsi="Work Sans" w:cs="Times New Roman"/>
          <w:color w:val="333333"/>
          <w:kern w:val="0"/>
          <w:sz w:val="27"/>
          <w:szCs w:val="27"/>
          <w:lang w:eastAsia="fi-FI"/>
          <w14:ligatures w14:val="none"/>
        </w:rPr>
        <w:t>Nyt annettava suositus koskee vuotta 2024.  </w:t>
      </w:r>
    </w:p>
    <w:p w14:paraId="549F854A" w14:textId="77777777" w:rsidR="00C804B6" w:rsidRPr="00C804B6" w:rsidRDefault="00C804B6" w:rsidP="00C804B6">
      <w:pPr>
        <w:shd w:val="clear" w:color="auto" w:fill="FFFFFF"/>
        <w:spacing w:before="100" w:beforeAutospacing="1" w:after="100" w:afterAutospacing="1" w:line="240" w:lineRule="auto"/>
        <w:rPr>
          <w:rFonts w:ascii="Work Sans" w:eastAsia="Times New Roman" w:hAnsi="Work Sans" w:cs="Times New Roman"/>
          <w:color w:val="333333"/>
          <w:kern w:val="0"/>
          <w:sz w:val="27"/>
          <w:szCs w:val="27"/>
          <w:lang w:eastAsia="fi-FI"/>
          <w14:ligatures w14:val="none"/>
        </w:rPr>
      </w:pPr>
      <w:r w:rsidRPr="00C804B6">
        <w:rPr>
          <w:rFonts w:ascii="Work Sans" w:eastAsia="Times New Roman" w:hAnsi="Work Sans" w:cs="Times New Roman"/>
          <w:color w:val="333333"/>
          <w:kern w:val="0"/>
          <w:sz w:val="27"/>
          <w:szCs w:val="27"/>
          <w:lang w:eastAsia="fi-FI"/>
          <w14:ligatures w14:val="none"/>
        </w:rPr>
        <w:t>Lisätiedot:</w:t>
      </w:r>
    </w:p>
    <w:p w14:paraId="06C95C53" w14:textId="77777777" w:rsidR="00C804B6" w:rsidRPr="00C804B6" w:rsidRDefault="00C804B6" w:rsidP="00C804B6">
      <w:pPr>
        <w:shd w:val="clear" w:color="auto" w:fill="FFFFFF"/>
        <w:spacing w:before="100" w:beforeAutospacing="1" w:after="100" w:afterAutospacing="1" w:line="240" w:lineRule="auto"/>
        <w:rPr>
          <w:rFonts w:ascii="Work Sans" w:eastAsia="Times New Roman" w:hAnsi="Work Sans" w:cs="Times New Roman"/>
          <w:color w:val="333333"/>
          <w:kern w:val="0"/>
          <w:sz w:val="27"/>
          <w:szCs w:val="27"/>
          <w:lang w:eastAsia="fi-FI"/>
          <w14:ligatures w14:val="none"/>
        </w:rPr>
      </w:pPr>
      <w:r w:rsidRPr="00C804B6">
        <w:rPr>
          <w:rFonts w:ascii="Work Sans" w:eastAsia="Times New Roman" w:hAnsi="Work Sans" w:cs="Times New Roman"/>
          <w:color w:val="333333"/>
          <w:kern w:val="0"/>
          <w:sz w:val="27"/>
          <w:szCs w:val="27"/>
          <w:lang w:eastAsia="fi-FI"/>
          <w14:ligatures w14:val="none"/>
        </w:rPr>
        <w:t>Jarkko Lahtinen, puh. 09 771 2714</w:t>
      </w:r>
    </w:p>
    <w:p w14:paraId="75E799F7" w14:textId="77777777" w:rsidR="00C804B6" w:rsidRPr="00C804B6" w:rsidRDefault="00C804B6" w:rsidP="00C804B6">
      <w:pPr>
        <w:shd w:val="clear" w:color="auto" w:fill="FFFFFF"/>
        <w:spacing w:before="100" w:beforeAutospacing="1" w:after="100" w:afterAutospacing="1" w:line="240" w:lineRule="auto"/>
        <w:rPr>
          <w:rFonts w:ascii="Work Sans" w:eastAsia="Times New Roman" w:hAnsi="Work Sans" w:cs="Times New Roman"/>
          <w:color w:val="333333"/>
          <w:kern w:val="0"/>
          <w:sz w:val="27"/>
          <w:szCs w:val="27"/>
          <w:lang w:eastAsia="fi-FI"/>
          <w14:ligatures w14:val="none"/>
        </w:rPr>
      </w:pPr>
      <w:r w:rsidRPr="00C804B6">
        <w:rPr>
          <w:rFonts w:ascii="Work Sans" w:eastAsia="Times New Roman" w:hAnsi="Work Sans" w:cs="Times New Roman"/>
          <w:color w:val="333333"/>
          <w:kern w:val="0"/>
          <w:sz w:val="27"/>
          <w:szCs w:val="27"/>
          <w:lang w:eastAsia="fi-FI"/>
          <w14:ligatures w14:val="none"/>
        </w:rPr>
        <w:t>Kunta- ja hyvinvointialuetyönantajat KT:</w:t>
      </w:r>
    </w:p>
    <w:p w14:paraId="510A9350" w14:textId="77777777" w:rsidR="00C804B6" w:rsidRPr="00C804B6" w:rsidRDefault="00C804B6" w:rsidP="00C804B6">
      <w:pPr>
        <w:shd w:val="clear" w:color="auto" w:fill="FFFFFF"/>
        <w:spacing w:before="100" w:beforeAutospacing="1" w:after="100" w:afterAutospacing="1" w:line="240" w:lineRule="auto"/>
        <w:rPr>
          <w:rFonts w:ascii="Work Sans" w:eastAsia="Times New Roman" w:hAnsi="Work Sans" w:cs="Times New Roman"/>
          <w:color w:val="333333"/>
          <w:kern w:val="0"/>
          <w:sz w:val="27"/>
          <w:szCs w:val="27"/>
          <w:lang w:eastAsia="fi-FI"/>
          <w14:ligatures w14:val="none"/>
        </w:rPr>
      </w:pPr>
      <w:r w:rsidRPr="00C804B6">
        <w:rPr>
          <w:rFonts w:ascii="Work Sans" w:eastAsia="Times New Roman" w:hAnsi="Work Sans" w:cs="Times New Roman"/>
          <w:color w:val="333333"/>
          <w:kern w:val="0"/>
          <w:sz w:val="27"/>
          <w:szCs w:val="27"/>
          <w:lang w:eastAsia="fi-FI"/>
          <w14:ligatures w14:val="none"/>
        </w:rPr>
        <w:t>Eeva Vesterbacka, puh. 040 7015507</w:t>
      </w:r>
      <w:r w:rsidRPr="00C804B6">
        <w:rPr>
          <w:rFonts w:ascii="Work Sans" w:eastAsia="Times New Roman" w:hAnsi="Work Sans" w:cs="Times New Roman"/>
          <w:color w:val="333333"/>
          <w:kern w:val="0"/>
          <w:sz w:val="27"/>
          <w:szCs w:val="27"/>
          <w:lang w:eastAsia="fi-FI"/>
          <w14:ligatures w14:val="none"/>
        </w:rPr>
        <w:br/>
        <w:t>Eeva Nypelö, puh. 050 343 3034 </w:t>
      </w:r>
    </w:p>
    <w:p w14:paraId="1DC24433" w14:textId="77777777" w:rsidR="00C804B6" w:rsidRPr="00C804B6" w:rsidRDefault="00C804B6" w:rsidP="00C804B6">
      <w:pPr>
        <w:shd w:val="clear" w:color="auto" w:fill="FFFFFF"/>
        <w:spacing w:before="100" w:beforeAutospacing="1" w:after="100" w:afterAutospacing="1" w:line="240" w:lineRule="auto"/>
        <w:outlineLvl w:val="1"/>
        <w:rPr>
          <w:rFonts w:ascii="Work Sans" w:eastAsia="Times New Roman" w:hAnsi="Work Sans" w:cs="Times New Roman"/>
          <w:b/>
          <w:bCs/>
          <w:color w:val="0E4264"/>
          <w:kern w:val="0"/>
          <w:sz w:val="36"/>
          <w:szCs w:val="36"/>
          <w:lang w:eastAsia="fi-FI"/>
          <w14:ligatures w14:val="none"/>
        </w:rPr>
      </w:pPr>
      <w:r w:rsidRPr="00C804B6">
        <w:rPr>
          <w:rFonts w:ascii="Work Sans" w:eastAsia="Times New Roman" w:hAnsi="Work Sans" w:cs="Times New Roman"/>
          <w:b/>
          <w:bCs/>
          <w:color w:val="0E4264"/>
          <w:kern w:val="0"/>
          <w:sz w:val="36"/>
          <w:szCs w:val="36"/>
          <w:lang w:eastAsia="fi-FI"/>
          <w14:ligatures w14:val="none"/>
        </w:rPr>
        <w:t>Kunnallisen perhepäivähoidon kustannuskorvaus</w:t>
      </w:r>
    </w:p>
    <w:p w14:paraId="40BF0DBA" w14:textId="77777777" w:rsidR="00C804B6" w:rsidRPr="00C804B6" w:rsidRDefault="00C804B6" w:rsidP="00C804B6">
      <w:pPr>
        <w:shd w:val="clear" w:color="auto" w:fill="FFFFFF"/>
        <w:spacing w:before="100" w:beforeAutospacing="1" w:after="100" w:afterAutospacing="1" w:line="240" w:lineRule="auto"/>
        <w:rPr>
          <w:rFonts w:ascii="Work Sans" w:eastAsia="Times New Roman" w:hAnsi="Work Sans" w:cs="Times New Roman"/>
          <w:color w:val="333333"/>
          <w:kern w:val="0"/>
          <w:sz w:val="27"/>
          <w:szCs w:val="27"/>
          <w:lang w:eastAsia="fi-FI"/>
          <w14:ligatures w14:val="none"/>
        </w:rPr>
      </w:pPr>
      <w:r w:rsidRPr="00C804B6">
        <w:rPr>
          <w:rFonts w:ascii="Work Sans" w:eastAsia="Times New Roman" w:hAnsi="Work Sans" w:cs="Times New Roman"/>
          <w:color w:val="333333"/>
          <w:kern w:val="0"/>
          <w:sz w:val="27"/>
          <w:szCs w:val="27"/>
          <w:lang w:eastAsia="fi-FI"/>
          <w14:ligatures w14:val="none"/>
        </w:rPr>
        <w:t xml:space="preserve">Omassa kodissaan työskentelevälle kunnalliselle perhepäivähoitajalle korvataan lapsen hoidosta aiheutuneet välittömät kustannukset kunnallisen yleisen virka- ja työehtosopimuksen KVTES (2022–2025) perhepäivähoitajia koskevan liitteen 12 13 §:n (Perhepäivähoidon kustannuskorvaus) mukaan vähintään Suomen Kuntaliiton kulloinkin </w:t>
      </w:r>
      <w:r w:rsidRPr="00C804B6">
        <w:rPr>
          <w:rFonts w:ascii="Work Sans" w:eastAsia="Times New Roman" w:hAnsi="Work Sans" w:cs="Times New Roman"/>
          <w:color w:val="333333"/>
          <w:kern w:val="0"/>
          <w:sz w:val="27"/>
          <w:szCs w:val="27"/>
          <w:lang w:eastAsia="fi-FI"/>
          <w14:ligatures w14:val="none"/>
        </w:rPr>
        <w:lastRenderedPageBreak/>
        <w:t>voimassa olevan perhepäivähoidon kustannuskorvauksia koskevan suosituksen mukaisesti</w:t>
      </w:r>
      <w:r w:rsidRPr="00C804B6">
        <w:rPr>
          <w:rFonts w:ascii="Work Sans" w:eastAsia="Times New Roman" w:hAnsi="Work Sans" w:cs="Times New Roman"/>
          <w:b/>
          <w:bCs/>
          <w:color w:val="333333"/>
          <w:kern w:val="0"/>
          <w:sz w:val="27"/>
          <w:szCs w:val="27"/>
          <w:lang w:eastAsia="fi-FI"/>
          <w14:ligatures w14:val="none"/>
        </w:rPr>
        <w:t>. </w:t>
      </w:r>
    </w:p>
    <w:p w14:paraId="7C7E710F" w14:textId="77777777" w:rsidR="00C804B6" w:rsidRPr="00C804B6" w:rsidRDefault="00C804B6" w:rsidP="00C804B6">
      <w:pPr>
        <w:shd w:val="clear" w:color="auto" w:fill="FFFFFF"/>
        <w:spacing w:before="100" w:beforeAutospacing="1" w:after="100" w:afterAutospacing="1" w:line="240" w:lineRule="auto"/>
        <w:rPr>
          <w:rFonts w:ascii="Work Sans" w:eastAsia="Times New Roman" w:hAnsi="Work Sans" w:cs="Times New Roman"/>
          <w:color w:val="333333"/>
          <w:kern w:val="0"/>
          <w:sz w:val="27"/>
          <w:szCs w:val="27"/>
          <w:lang w:eastAsia="fi-FI"/>
          <w14:ligatures w14:val="none"/>
        </w:rPr>
      </w:pPr>
      <w:r w:rsidRPr="00C804B6">
        <w:rPr>
          <w:rFonts w:ascii="Work Sans" w:eastAsia="Times New Roman" w:hAnsi="Work Sans" w:cs="Times New Roman"/>
          <w:color w:val="333333"/>
          <w:kern w:val="0"/>
          <w:sz w:val="27"/>
          <w:szCs w:val="27"/>
          <w:lang w:eastAsia="fi-FI"/>
          <w14:ligatures w14:val="none"/>
        </w:rPr>
        <w:t>Tässä suosituksessa mainittuja kustannuskorvauksia myöhemmin tarkistettaessa käytetään perusteena elintarvikekustannusten osalta kuluttajahintaindeksin ravintoryhmän alaindeksin ja muiden kustannusten osalta kuluttajahintaindeksin muutosta. Suositusta tarkistetaan kalenterivuosittain käyttäen laskennan perusteena viimeisinpää tilastokeskuksen julkaisemia toteutuneita indeksejä. </w:t>
      </w:r>
    </w:p>
    <w:p w14:paraId="19C43A26" w14:textId="77777777" w:rsidR="00C804B6" w:rsidRPr="00C804B6" w:rsidRDefault="00C804B6" w:rsidP="00C804B6">
      <w:pPr>
        <w:shd w:val="clear" w:color="auto" w:fill="FFFFFF"/>
        <w:spacing w:before="100" w:beforeAutospacing="1" w:after="100" w:afterAutospacing="1" w:line="240" w:lineRule="auto"/>
        <w:rPr>
          <w:rFonts w:ascii="Work Sans" w:eastAsia="Times New Roman" w:hAnsi="Work Sans" w:cs="Times New Roman"/>
          <w:color w:val="333333"/>
          <w:kern w:val="0"/>
          <w:sz w:val="27"/>
          <w:szCs w:val="27"/>
          <w:lang w:eastAsia="fi-FI"/>
          <w14:ligatures w14:val="none"/>
        </w:rPr>
      </w:pPr>
      <w:r w:rsidRPr="00C804B6">
        <w:rPr>
          <w:rFonts w:ascii="Work Sans" w:eastAsia="Times New Roman" w:hAnsi="Work Sans" w:cs="Times New Roman"/>
          <w:color w:val="333333"/>
          <w:kern w:val="0"/>
          <w:sz w:val="27"/>
          <w:szCs w:val="27"/>
          <w:lang w:eastAsia="fi-FI"/>
          <w14:ligatures w14:val="none"/>
        </w:rPr>
        <w:t>Omassa kodissaan työskentelevälle kunnalliselle perhepäivähoitajalle hyväksytään tulon hankkimisesta aiheutuneina menoina vähennykseksi työnantajan maksamat kustannusten korvaukset maksetun määräisenä ilman eri selvitystä. Kustannusten korvauksen ulkopuolelle jäävät tulonhankkimiskulut perhepäivähoitaja voi vähentää verotuksessa erillisen selvityksen perusteella. Jos kunta on kuitenkin korvannut perhepäivähoitajalle jonkin tulonhankkimiskulun normaalin kustannusten korvauksen lisäksi, tällaisesta kulusta ei myönnetä vähennystä.</w:t>
      </w:r>
    </w:p>
    <w:p w14:paraId="17F77449" w14:textId="77777777" w:rsidR="00C804B6" w:rsidRPr="00C804B6" w:rsidRDefault="00C804B6" w:rsidP="00C804B6">
      <w:pPr>
        <w:shd w:val="clear" w:color="auto" w:fill="FFFFFF"/>
        <w:spacing w:before="100" w:beforeAutospacing="1" w:after="100" w:afterAutospacing="1" w:line="240" w:lineRule="auto"/>
        <w:rPr>
          <w:rFonts w:ascii="Work Sans" w:eastAsia="Times New Roman" w:hAnsi="Work Sans" w:cs="Times New Roman"/>
          <w:color w:val="333333"/>
          <w:kern w:val="0"/>
          <w:sz w:val="27"/>
          <w:szCs w:val="27"/>
          <w:lang w:eastAsia="fi-FI"/>
          <w14:ligatures w14:val="none"/>
        </w:rPr>
      </w:pPr>
      <w:r w:rsidRPr="00C804B6">
        <w:rPr>
          <w:rFonts w:ascii="Work Sans" w:eastAsia="Times New Roman" w:hAnsi="Work Sans" w:cs="Times New Roman"/>
          <w:color w:val="333333"/>
          <w:kern w:val="0"/>
          <w:sz w:val="27"/>
          <w:szCs w:val="27"/>
          <w:lang w:eastAsia="fi-FI"/>
          <w14:ligatures w14:val="none"/>
        </w:rPr>
        <w:t>Suomen Kuntaliitto antaa vuosittain kunnille suosituksen perhepäivähoitajille maksettavasta kustannuskorvauksesta. Tästä huolimatta kuntien tapa maksaa kustannusten korvausta perhepäivähoitajille vaihtelee jonkun verran kunnasta toiseen. Korvaus jakaantuu korvaukseen lapsen ravintokuluista ja korvaukseen muista kuluista. Jos korvaus vastaa perusteeltaan ja määrältään edellä mainittua Suomen Kuntaliiton suosituksen mukaista perhepäivähoitajalle ravintokustannuksista maksettavaa korvausta, saajalle hyväksytään vähennykseksi kunnan maksamat kustannusten korvaukset maksetun määräisenä ilman eri selvitystä. Vähennys tehdään muusta ansiotulosta. (Perhepäivähoitajien menot. Verohallinnon kannanotto 5.1.2023).</w:t>
      </w:r>
    </w:p>
    <w:p w14:paraId="0B34DC01" w14:textId="77777777" w:rsidR="00C804B6" w:rsidRPr="00C804B6" w:rsidRDefault="00C804B6" w:rsidP="00C804B6">
      <w:pPr>
        <w:shd w:val="clear" w:color="auto" w:fill="FFFFFF"/>
        <w:spacing w:before="100" w:beforeAutospacing="1" w:after="100" w:afterAutospacing="1" w:line="240" w:lineRule="auto"/>
        <w:rPr>
          <w:rFonts w:ascii="Work Sans" w:eastAsia="Times New Roman" w:hAnsi="Work Sans" w:cs="Times New Roman"/>
          <w:color w:val="333333"/>
          <w:kern w:val="0"/>
          <w:sz w:val="27"/>
          <w:szCs w:val="27"/>
          <w:lang w:eastAsia="fi-FI"/>
          <w14:ligatures w14:val="none"/>
        </w:rPr>
      </w:pPr>
      <w:r w:rsidRPr="00C804B6">
        <w:rPr>
          <w:rFonts w:ascii="Work Sans" w:eastAsia="Times New Roman" w:hAnsi="Work Sans" w:cs="Times New Roman"/>
          <w:color w:val="333333"/>
          <w:kern w:val="0"/>
          <w:sz w:val="27"/>
          <w:szCs w:val="27"/>
          <w:lang w:eastAsia="fi-FI"/>
          <w14:ligatures w14:val="none"/>
        </w:rPr>
        <w:t>Suomen Kuntaliitto suosittelee keskusteltuaan asiasta Kunta- ja hyvinvointialuetyönantajat KT:n ja Julkisen alan unioni JAU ry:n kanssa, että kunnallisessa perhepäivähoidossa suoritetaan ajalla 1.1.–31.12.2024 omassa kodissaan työskenteleville perhepäivähoitajille seuraavien yksikköhintojen pohjalta laskettuja kustannuskorvauksia. Korvausten on tarkoitus kattaa hoidosta hoitajalle aiheutuvat todelliset kustannukset. Työnantaja voi halutessaan korottaa suosituksen mukaisia tasoja, mikäli se katsoo kustannuskorvauksen tason olevan riittämätön.</w:t>
      </w:r>
    </w:p>
    <w:tbl>
      <w:tblPr>
        <w:tblW w:w="0" w:type="auto"/>
        <w:tblCellMar>
          <w:top w:w="15" w:type="dxa"/>
          <w:left w:w="15" w:type="dxa"/>
          <w:bottom w:w="15" w:type="dxa"/>
          <w:right w:w="15" w:type="dxa"/>
        </w:tblCellMar>
        <w:tblLook w:val="04A0" w:firstRow="1" w:lastRow="0" w:firstColumn="1" w:lastColumn="0" w:noHBand="0" w:noVBand="1"/>
      </w:tblPr>
      <w:tblGrid>
        <w:gridCol w:w="3532"/>
        <w:gridCol w:w="3108"/>
      </w:tblGrid>
      <w:tr w:rsidR="00C804B6" w:rsidRPr="00C804B6" w14:paraId="063901B9" w14:textId="77777777" w:rsidTr="00C804B6">
        <w:tc>
          <w:tcPr>
            <w:tcW w:w="0" w:type="auto"/>
            <w:tcMar>
              <w:top w:w="0" w:type="dxa"/>
              <w:left w:w="0" w:type="dxa"/>
              <w:bottom w:w="0" w:type="dxa"/>
              <w:right w:w="0" w:type="dxa"/>
            </w:tcMar>
            <w:vAlign w:val="center"/>
            <w:hideMark/>
          </w:tcPr>
          <w:p w14:paraId="05E8D0C8" w14:textId="77777777" w:rsidR="00C804B6" w:rsidRPr="00C804B6" w:rsidRDefault="00C804B6" w:rsidP="00C804B6">
            <w:pPr>
              <w:spacing w:after="0" w:line="240" w:lineRule="auto"/>
              <w:rPr>
                <w:rFonts w:ascii="Times New Roman" w:eastAsia="Times New Roman" w:hAnsi="Times New Roman" w:cs="Times New Roman"/>
                <w:kern w:val="0"/>
                <w:sz w:val="24"/>
                <w:szCs w:val="24"/>
                <w:lang w:eastAsia="fi-FI"/>
                <w14:ligatures w14:val="none"/>
              </w:rPr>
            </w:pPr>
            <w:r w:rsidRPr="00C804B6">
              <w:rPr>
                <w:rFonts w:ascii="Times New Roman" w:eastAsia="Times New Roman" w:hAnsi="Times New Roman" w:cs="Times New Roman"/>
                <w:kern w:val="0"/>
                <w:sz w:val="24"/>
                <w:szCs w:val="24"/>
                <w:lang w:eastAsia="fi-FI"/>
                <w14:ligatures w14:val="none"/>
              </w:rPr>
              <w:t> </w:t>
            </w:r>
          </w:p>
        </w:tc>
        <w:tc>
          <w:tcPr>
            <w:tcW w:w="0" w:type="auto"/>
            <w:tcMar>
              <w:top w:w="0" w:type="dxa"/>
              <w:left w:w="0" w:type="dxa"/>
              <w:bottom w:w="0" w:type="dxa"/>
              <w:right w:w="0" w:type="dxa"/>
            </w:tcMar>
            <w:vAlign w:val="center"/>
            <w:hideMark/>
          </w:tcPr>
          <w:p w14:paraId="4F9E47E5" w14:textId="77777777" w:rsidR="00C804B6" w:rsidRPr="00C804B6" w:rsidRDefault="00C804B6" w:rsidP="00C804B6">
            <w:pPr>
              <w:spacing w:after="0" w:line="240" w:lineRule="auto"/>
              <w:rPr>
                <w:rFonts w:ascii="Times New Roman" w:eastAsia="Times New Roman" w:hAnsi="Times New Roman" w:cs="Times New Roman"/>
                <w:kern w:val="0"/>
                <w:sz w:val="24"/>
                <w:szCs w:val="24"/>
                <w:lang w:eastAsia="fi-FI"/>
                <w14:ligatures w14:val="none"/>
              </w:rPr>
            </w:pPr>
            <w:r w:rsidRPr="00C804B6">
              <w:rPr>
                <w:rFonts w:ascii="Times New Roman" w:eastAsia="Times New Roman" w:hAnsi="Times New Roman" w:cs="Times New Roman"/>
                <w:b/>
                <w:bCs/>
                <w:kern w:val="0"/>
                <w:sz w:val="24"/>
                <w:szCs w:val="24"/>
                <w:lang w:eastAsia="fi-FI"/>
                <w14:ligatures w14:val="none"/>
              </w:rPr>
              <w:t>alle kouluikäinen/ koululainen</w:t>
            </w:r>
          </w:p>
        </w:tc>
      </w:tr>
      <w:tr w:rsidR="00C804B6" w:rsidRPr="00C804B6" w14:paraId="20992964" w14:textId="77777777" w:rsidTr="00C804B6">
        <w:tc>
          <w:tcPr>
            <w:tcW w:w="0" w:type="auto"/>
            <w:tcMar>
              <w:top w:w="0" w:type="dxa"/>
              <w:left w:w="0" w:type="dxa"/>
              <w:bottom w:w="0" w:type="dxa"/>
              <w:right w:w="0" w:type="dxa"/>
            </w:tcMar>
            <w:vAlign w:val="center"/>
            <w:hideMark/>
          </w:tcPr>
          <w:p w14:paraId="5403CE67" w14:textId="77777777" w:rsidR="00C804B6" w:rsidRPr="00C804B6" w:rsidRDefault="00C804B6" w:rsidP="00C804B6">
            <w:pPr>
              <w:spacing w:after="0" w:line="240" w:lineRule="auto"/>
              <w:rPr>
                <w:rFonts w:ascii="Times New Roman" w:eastAsia="Times New Roman" w:hAnsi="Times New Roman" w:cs="Times New Roman"/>
                <w:kern w:val="0"/>
                <w:sz w:val="24"/>
                <w:szCs w:val="24"/>
                <w:lang w:eastAsia="fi-FI"/>
                <w14:ligatures w14:val="none"/>
              </w:rPr>
            </w:pPr>
            <w:r w:rsidRPr="00C804B6">
              <w:rPr>
                <w:rFonts w:ascii="Times New Roman" w:eastAsia="Times New Roman" w:hAnsi="Times New Roman" w:cs="Times New Roman"/>
                <w:kern w:val="0"/>
                <w:sz w:val="24"/>
                <w:szCs w:val="24"/>
                <w:lang w:eastAsia="fi-FI"/>
                <w14:ligatures w14:val="none"/>
              </w:rPr>
              <w:t> aamiainen tai välipala tai iltapala, € </w:t>
            </w:r>
          </w:p>
        </w:tc>
        <w:tc>
          <w:tcPr>
            <w:tcW w:w="0" w:type="auto"/>
            <w:tcMar>
              <w:top w:w="0" w:type="dxa"/>
              <w:left w:w="0" w:type="dxa"/>
              <w:bottom w:w="0" w:type="dxa"/>
              <w:right w:w="0" w:type="dxa"/>
            </w:tcMar>
            <w:vAlign w:val="center"/>
            <w:hideMark/>
          </w:tcPr>
          <w:p w14:paraId="3112281A" w14:textId="77777777" w:rsidR="00C804B6" w:rsidRPr="00C804B6" w:rsidRDefault="00C804B6" w:rsidP="00C804B6">
            <w:pPr>
              <w:spacing w:after="0" w:line="240" w:lineRule="auto"/>
              <w:rPr>
                <w:rFonts w:ascii="Times New Roman" w:eastAsia="Times New Roman" w:hAnsi="Times New Roman" w:cs="Times New Roman"/>
                <w:kern w:val="0"/>
                <w:sz w:val="24"/>
                <w:szCs w:val="24"/>
                <w:lang w:eastAsia="fi-FI"/>
                <w14:ligatures w14:val="none"/>
              </w:rPr>
            </w:pPr>
            <w:r w:rsidRPr="00C804B6">
              <w:rPr>
                <w:rFonts w:ascii="Times New Roman" w:eastAsia="Times New Roman" w:hAnsi="Times New Roman" w:cs="Times New Roman"/>
                <w:kern w:val="0"/>
                <w:sz w:val="24"/>
                <w:szCs w:val="24"/>
                <w:lang w:eastAsia="fi-FI"/>
                <w14:ligatures w14:val="none"/>
              </w:rPr>
              <w:t> 0,91/1,18</w:t>
            </w:r>
          </w:p>
        </w:tc>
      </w:tr>
      <w:tr w:rsidR="00C804B6" w:rsidRPr="00C804B6" w14:paraId="4216A71F" w14:textId="77777777" w:rsidTr="00C804B6">
        <w:tc>
          <w:tcPr>
            <w:tcW w:w="0" w:type="auto"/>
            <w:tcMar>
              <w:top w:w="0" w:type="dxa"/>
              <w:left w:w="0" w:type="dxa"/>
              <w:bottom w:w="0" w:type="dxa"/>
              <w:right w:w="0" w:type="dxa"/>
            </w:tcMar>
            <w:vAlign w:val="center"/>
            <w:hideMark/>
          </w:tcPr>
          <w:p w14:paraId="2ED5A0CB" w14:textId="77777777" w:rsidR="00C804B6" w:rsidRPr="00C804B6" w:rsidRDefault="00C804B6" w:rsidP="00C804B6">
            <w:pPr>
              <w:spacing w:after="0" w:line="240" w:lineRule="auto"/>
              <w:rPr>
                <w:rFonts w:ascii="Times New Roman" w:eastAsia="Times New Roman" w:hAnsi="Times New Roman" w:cs="Times New Roman"/>
                <w:kern w:val="0"/>
                <w:sz w:val="24"/>
                <w:szCs w:val="24"/>
                <w:lang w:eastAsia="fi-FI"/>
                <w14:ligatures w14:val="none"/>
              </w:rPr>
            </w:pPr>
            <w:r w:rsidRPr="00C804B6">
              <w:rPr>
                <w:rFonts w:ascii="Times New Roman" w:eastAsia="Times New Roman" w:hAnsi="Times New Roman" w:cs="Times New Roman"/>
                <w:kern w:val="0"/>
                <w:sz w:val="24"/>
                <w:szCs w:val="24"/>
                <w:lang w:eastAsia="fi-FI"/>
                <w14:ligatures w14:val="none"/>
              </w:rPr>
              <w:t> lounas tai päivällinen, €</w:t>
            </w:r>
          </w:p>
        </w:tc>
        <w:tc>
          <w:tcPr>
            <w:tcW w:w="0" w:type="auto"/>
            <w:tcMar>
              <w:top w:w="0" w:type="dxa"/>
              <w:left w:w="0" w:type="dxa"/>
              <w:bottom w:w="0" w:type="dxa"/>
              <w:right w:w="0" w:type="dxa"/>
            </w:tcMar>
            <w:vAlign w:val="center"/>
            <w:hideMark/>
          </w:tcPr>
          <w:p w14:paraId="54865FD1" w14:textId="77777777" w:rsidR="00C804B6" w:rsidRPr="00C804B6" w:rsidRDefault="00C804B6" w:rsidP="00C804B6">
            <w:pPr>
              <w:spacing w:after="0" w:line="240" w:lineRule="auto"/>
              <w:rPr>
                <w:rFonts w:ascii="Times New Roman" w:eastAsia="Times New Roman" w:hAnsi="Times New Roman" w:cs="Times New Roman"/>
                <w:kern w:val="0"/>
                <w:sz w:val="24"/>
                <w:szCs w:val="24"/>
                <w:lang w:eastAsia="fi-FI"/>
                <w14:ligatures w14:val="none"/>
              </w:rPr>
            </w:pPr>
            <w:r w:rsidRPr="00C804B6">
              <w:rPr>
                <w:rFonts w:ascii="Times New Roman" w:eastAsia="Times New Roman" w:hAnsi="Times New Roman" w:cs="Times New Roman"/>
                <w:kern w:val="0"/>
                <w:sz w:val="24"/>
                <w:szCs w:val="24"/>
                <w:lang w:eastAsia="fi-FI"/>
                <w14:ligatures w14:val="none"/>
              </w:rPr>
              <w:t> 2,15/2,80</w:t>
            </w:r>
          </w:p>
        </w:tc>
      </w:tr>
      <w:tr w:rsidR="00C804B6" w:rsidRPr="00C804B6" w14:paraId="444BD0D2" w14:textId="77777777" w:rsidTr="00C804B6">
        <w:tc>
          <w:tcPr>
            <w:tcW w:w="0" w:type="auto"/>
            <w:tcMar>
              <w:top w:w="0" w:type="dxa"/>
              <w:left w:w="0" w:type="dxa"/>
              <w:bottom w:w="0" w:type="dxa"/>
              <w:right w:w="0" w:type="dxa"/>
            </w:tcMar>
            <w:vAlign w:val="center"/>
            <w:hideMark/>
          </w:tcPr>
          <w:p w14:paraId="7A163410" w14:textId="77777777" w:rsidR="00C804B6" w:rsidRPr="00C804B6" w:rsidRDefault="00C804B6" w:rsidP="00C804B6">
            <w:pPr>
              <w:spacing w:after="0" w:line="240" w:lineRule="auto"/>
              <w:rPr>
                <w:rFonts w:ascii="Times New Roman" w:eastAsia="Times New Roman" w:hAnsi="Times New Roman" w:cs="Times New Roman"/>
                <w:kern w:val="0"/>
                <w:sz w:val="24"/>
                <w:szCs w:val="24"/>
                <w:lang w:eastAsia="fi-FI"/>
                <w14:ligatures w14:val="none"/>
              </w:rPr>
            </w:pPr>
            <w:r w:rsidRPr="00C804B6">
              <w:rPr>
                <w:rFonts w:ascii="Times New Roman" w:eastAsia="Times New Roman" w:hAnsi="Times New Roman" w:cs="Times New Roman"/>
                <w:kern w:val="0"/>
                <w:sz w:val="24"/>
                <w:szCs w:val="24"/>
                <w:lang w:eastAsia="fi-FI"/>
                <w14:ligatures w14:val="none"/>
              </w:rPr>
              <w:lastRenderedPageBreak/>
              <w:t> muu kustannus, €/päivä</w:t>
            </w:r>
          </w:p>
        </w:tc>
        <w:tc>
          <w:tcPr>
            <w:tcW w:w="0" w:type="auto"/>
            <w:tcMar>
              <w:top w:w="0" w:type="dxa"/>
              <w:left w:w="0" w:type="dxa"/>
              <w:bottom w:w="0" w:type="dxa"/>
              <w:right w:w="0" w:type="dxa"/>
            </w:tcMar>
            <w:vAlign w:val="center"/>
            <w:hideMark/>
          </w:tcPr>
          <w:p w14:paraId="40D847EB" w14:textId="77777777" w:rsidR="00C804B6" w:rsidRPr="00C804B6" w:rsidRDefault="00C804B6" w:rsidP="00C804B6">
            <w:pPr>
              <w:spacing w:after="0" w:line="240" w:lineRule="auto"/>
              <w:rPr>
                <w:rFonts w:ascii="Times New Roman" w:eastAsia="Times New Roman" w:hAnsi="Times New Roman" w:cs="Times New Roman"/>
                <w:kern w:val="0"/>
                <w:sz w:val="24"/>
                <w:szCs w:val="24"/>
                <w:lang w:eastAsia="fi-FI"/>
                <w14:ligatures w14:val="none"/>
              </w:rPr>
            </w:pPr>
            <w:r w:rsidRPr="00C804B6">
              <w:rPr>
                <w:rFonts w:ascii="Times New Roman" w:eastAsia="Times New Roman" w:hAnsi="Times New Roman" w:cs="Times New Roman"/>
                <w:kern w:val="0"/>
                <w:sz w:val="24"/>
                <w:szCs w:val="24"/>
                <w:lang w:eastAsia="fi-FI"/>
                <w14:ligatures w14:val="none"/>
              </w:rPr>
              <w:t> 2,10/2,10</w:t>
            </w:r>
          </w:p>
        </w:tc>
      </w:tr>
    </w:tbl>
    <w:p w14:paraId="2B96E8F3" w14:textId="77777777" w:rsidR="00C804B6" w:rsidRPr="00C804B6" w:rsidRDefault="00C804B6" w:rsidP="00C804B6">
      <w:pPr>
        <w:shd w:val="clear" w:color="auto" w:fill="FFFFFF"/>
        <w:spacing w:before="100" w:beforeAutospacing="1" w:after="100" w:afterAutospacing="1" w:line="240" w:lineRule="auto"/>
        <w:rPr>
          <w:rFonts w:ascii="Work Sans" w:eastAsia="Times New Roman" w:hAnsi="Work Sans" w:cs="Times New Roman"/>
          <w:color w:val="333333"/>
          <w:kern w:val="0"/>
          <w:sz w:val="27"/>
          <w:szCs w:val="27"/>
          <w:lang w:eastAsia="fi-FI"/>
          <w14:ligatures w14:val="none"/>
        </w:rPr>
      </w:pPr>
      <w:r w:rsidRPr="00C804B6">
        <w:rPr>
          <w:rFonts w:ascii="Work Sans" w:eastAsia="Times New Roman" w:hAnsi="Work Sans" w:cs="Times New Roman"/>
          <w:color w:val="333333"/>
          <w:kern w:val="0"/>
          <w:sz w:val="27"/>
          <w:szCs w:val="27"/>
          <w:lang w:eastAsia="fi-FI"/>
          <w14:ligatures w14:val="none"/>
        </w:rPr>
        <w:t>Muun kustannuksen osuus muussa kuin kokopäiväisessä hoidossa lasketaan suhteutettuna päivittäisen hoitoajan ajoittumiseen ja pituuteen.</w:t>
      </w:r>
    </w:p>
    <w:p w14:paraId="577371E4" w14:textId="77777777" w:rsidR="00C804B6" w:rsidRPr="00C804B6" w:rsidRDefault="00C804B6" w:rsidP="00C804B6">
      <w:pPr>
        <w:shd w:val="clear" w:color="auto" w:fill="FFFFFF"/>
        <w:spacing w:before="100" w:beforeAutospacing="1" w:after="100" w:afterAutospacing="1" w:line="240" w:lineRule="auto"/>
        <w:outlineLvl w:val="1"/>
        <w:rPr>
          <w:rFonts w:ascii="Work Sans" w:eastAsia="Times New Roman" w:hAnsi="Work Sans" w:cs="Times New Roman"/>
          <w:b/>
          <w:bCs/>
          <w:color w:val="0E4264"/>
          <w:kern w:val="0"/>
          <w:sz w:val="36"/>
          <w:szCs w:val="36"/>
          <w:lang w:eastAsia="fi-FI"/>
          <w14:ligatures w14:val="none"/>
        </w:rPr>
      </w:pPr>
      <w:r w:rsidRPr="00C804B6">
        <w:rPr>
          <w:rFonts w:ascii="Work Sans" w:eastAsia="Times New Roman" w:hAnsi="Work Sans" w:cs="Times New Roman"/>
          <w:b/>
          <w:bCs/>
          <w:color w:val="0E4264"/>
          <w:kern w:val="0"/>
          <w:sz w:val="36"/>
          <w:szCs w:val="36"/>
          <w:lang w:eastAsia="fi-FI"/>
          <w14:ligatures w14:val="none"/>
        </w:rPr>
        <w:t>Muu perhepäivähoito</w:t>
      </w:r>
    </w:p>
    <w:p w14:paraId="02E519D7" w14:textId="77777777" w:rsidR="00C804B6" w:rsidRPr="00C804B6" w:rsidRDefault="00C804B6" w:rsidP="00C804B6">
      <w:pPr>
        <w:shd w:val="clear" w:color="auto" w:fill="FFFFFF"/>
        <w:spacing w:before="100" w:beforeAutospacing="1" w:after="100" w:afterAutospacing="1" w:line="240" w:lineRule="auto"/>
        <w:rPr>
          <w:rFonts w:ascii="Work Sans" w:eastAsia="Times New Roman" w:hAnsi="Work Sans" w:cs="Times New Roman"/>
          <w:color w:val="333333"/>
          <w:kern w:val="0"/>
          <w:sz w:val="27"/>
          <w:szCs w:val="27"/>
          <w:lang w:eastAsia="fi-FI"/>
          <w14:ligatures w14:val="none"/>
        </w:rPr>
      </w:pPr>
      <w:r w:rsidRPr="00C804B6">
        <w:rPr>
          <w:rFonts w:ascii="Work Sans" w:eastAsia="Times New Roman" w:hAnsi="Work Sans" w:cs="Times New Roman"/>
          <w:color w:val="333333"/>
          <w:kern w:val="0"/>
          <w:sz w:val="27"/>
          <w:szCs w:val="27"/>
          <w:lang w:eastAsia="fi-FI"/>
          <w14:ligatures w14:val="none"/>
        </w:rPr>
        <w:t>Kustannuskorvaussuositus ei koske muuta perhepäivähoitoa kuin perhepäivähoitajan omassa kodissaan antamaa varhaiskasvatusta. Verokäytännössä hyväksytty kulukorvausten tulonhankkimisvähennys ilman tositteita koskee vain perhepäivähoitajia. Perheille korvattavista todellisista elintarvikekustannuksista on oltava asianmukaiset selvitykset ja tositteet. Muita kuin elintarvikekustannuksia ei varhaiskasvatuslain mukaan edellytetä perheille korvattaviksi.</w:t>
      </w:r>
    </w:p>
    <w:p w14:paraId="2A1CF0B3" w14:textId="77777777" w:rsidR="00C804B6" w:rsidRPr="00C804B6" w:rsidRDefault="00C804B6" w:rsidP="00C804B6">
      <w:pPr>
        <w:shd w:val="clear" w:color="auto" w:fill="FFFFFF"/>
        <w:spacing w:before="100" w:beforeAutospacing="1" w:after="100" w:afterAutospacing="1" w:line="240" w:lineRule="auto"/>
        <w:rPr>
          <w:rFonts w:ascii="Work Sans" w:eastAsia="Times New Roman" w:hAnsi="Work Sans" w:cs="Times New Roman"/>
          <w:color w:val="333333"/>
          <w:kern w:val="0"/>
          <w:sz w:val="27"/>
          <w:szCs w:val="27"/>
          <w:lang w:eastAsia="fi-FI"/>
          <w14:ligatures w14:val="none"/>
        </w:rPr>
      </w:pPr>
      <w:r w:rsidRPr="00C804B6">
        <w:rPr>
          <w:rFonts w:ascii="Work Sans" w:eastAsia="Times New Roman" w:hAnsi="Work Sans" w:cs="Times New Roman"/>
          <w:color w:val="333333"/>
          <w:kern w:val="0"/>
          <w:sz w:val="27"/>
          <w:szCs w:val="27"/>
          <w:lang w:eastAsia="fi-FI"/>
          <w14:ligatures w14:val="none"/>
        </w:rPr>
        <w:t>Järjestettäessä perhepäivähoitoa saman perheen lapsille heidän omassa kodissaan ei elintarvikekorvausta varhaiskasvatuslain 11 § 2 momentin (540/2018) mukaisesti suoriteta. Sen sijaan elintarvikekorvaus maksetaan ruokailusta vastaavalle perheelle/perheille kaikista hoidossa olevista lapsista silloin, kun kaikki lapset eivät ole saman perheen lapsia.</w:t>
      </w:r>
    </w:p>
    <w:p w14:paraId="334AC139" w14:textId="77777777" w:rsidR="00C804B6" w:rsidRPr="00C804B6" w:rsidRDefault="00C804B6" w:rsidP="00C804B6">
      <w:pPr>
        <w:shd w:val="clear" w:color="auto" w:fill="FFFFFF"/>
        <w:spacing w:before="100" w:beforeAutospacing="1" w:after="100" w:afterAutospacing="1" w:line="240" w:lineRule="auto"/>
        <w:rPr>
          <w:rFonts w:ascii="Work Sans" w:eastAsia="Times New Roman" w:hAnsi="Work Sans" w:cs="Times New Roman"/>
          <w:color w:val="333333"/>
          <w:kern w:val="0"/>
          <w:sz w:val="27"/>
          <w:szCs w:val="27"/>
          <w:lang w:eastAsia="fi-FI"/>
          <w14:ligatures w14:val="none"/>
        </w:rPr>
      </w:pPr>
      <w:r w:rsidRPr="00C804B6">
        <w:rPr>
          <w:rFonts w:ascii="Work Sans" w:eastAsia="Times New Roman" w:hAnsi="Work Sans" w:cs="Times New Roman"/>
          <w:color w:val="333333"/>
          <w:kern w:val="0"/>
          <w:sz w:val="27"/>
          <w:szCs w:val="27"/>
          <w:lang w:eastAsia="fi-FI"/>
          <w14:ligatures w14:val="none"/>
        </w:rPr>
        <w:t>Hoitajan ruokailusta lapsen kotona tapahtuvassa hoidossa sopivat joko lapsen vanhemmat ja hoitaja tai kunta, vanhemmat ja hoitaja kussakin tapauksessa erikseen.</w:t>
      </w:r>
    </w:p>
    <w:p w14:paraId="55E3690B" w14:textId="77777777" w:rsidR="00C804B6" w:rsidRPr="00C804B6" w:rsidRDefault="00C804B6" w:rsidP="00C804B6">
      <w:pPr>
        <w:shd w:val="clear" w:color="auto" w:fill="FFFFFF"/>
        <w:spacing w:before="100" w:beforeAutospacing="1" w:after="100" w:afterAutospacing="1" w:line="240" w:lineRule="auto"/>
        <w:rPr>
          <w:rFonts w:ascii="Work Sans" w:eastAsia="Times New Roman" w:hAnsi="Work Sans" w:cs="Times New Roman"/>
          <w:color w:val="333333"/>
          <w:kern w:val="0"/>
          <w:sz w:val="27"/>
          <w:szCs w:val="27"/>
          <w:lang w:eastAsia="fi-FI"/>
          <w14:ligatures w14:val="none"/>
        </w:rPr>
      </w:pPr>
      <w:r w:rsidRPr="00C804B6">
        <w:rPr>
          <w:rFonts w:ascii="Work Sans" w:eastAsia="Times New Roman" w:hAnsi="Work Sans" w:cs="Times New Roman"/>
          <w:color w:val="333333"/>
          <w:kern w:val="0"/>
          <w:sz w:val="27"/>
          <w:szCs w:val="27"/>
          <w:lang w:eastAsia="fi-FI"/>
          <w14:ligatures w14:val="none"/>
        </w:rPr>
        <w:t>Ryhmäperhepäivähoidossa ei kustannuskorvauksia suoriteta silloin, kun kunta hankkii toimintaa varten ravinto- ja muut tarvikkeet.</w:t>
      </w:r>
    </w:p>
    <w:p w14:paraId="1041B3D3" w14:textId="77777777" w:rsidR="00C804B6" w:rsidRPr="00C804B6" w:rsidRDefault="00C804B6" w:rsidP="00C804B6">
      <w:pPr>
        <w:shd w:val="clear" w:color="auto" w:fill="FFFFFF"/>
        <w:spacing w:before="100" w:beforeAutospacing="1" w:after="100" w:afterAutospacing="1" w:line="240" w:lineRule="auto"/>
        <w:outlineLvl w:val="1"/>
        <w:rPr>
          <w:rFonts w:ascii="Work Sans" w:eastAsia="Times New Roman" w:hAnsi="Work Sans" w:cs="Times New Roman"/>
          <w:b/>
          <w:bCs/>
          <w:color w:val="0E4264"/>
          <w:kern w:val="0"/>
          <w:sz w:val="36"/>
          <w:szCs w:val="36"/>
          <w:lang w:eastAsia="fi-FI"/>
          <w14:ligatures w14:val="none"/>
        </w:rPr>
      </w:pPr>
      <w:r w:rsidRPr="00C804B6">
        <w:rPr>
          <w:rFonts w:ascii="Work Sans" w:eastAsia="Times New Roman" w:hAnsi="Work Sans" w:cs="Times New Roman"/>
          <w:b/>
          <w:bCs/>
          <w:color w:val="0E4264"/>
          <w:kern w:val="0"/>
          <w:sz w:val="36"/>
          <w:szCs w:val="36"/>
          <w:lang w:eastAsia="fi-FI"/>
          <w14:ligatures w14:val="none"/>
        </w:rPr>
        <w:t>Varhaiskasvatuksessa tarjottavat ateriat</w:t>
      </w:r>
    </w:p>
    <w:p w14:paraId="439C5D8D" w14:textId="77777777" w:rsidR="00C804B6" w:rsidRPr="00C804B6" w:rsidRDefault="00C804B6" w:rsidP="00C804B6">
      <w:pPr>
        <w:shd w:val="clear" w:color="auto" w:fill="FFFFFF"/>
        <w:spacing w:before="100" w:beforeAutospacing="1" w:after="100" w:afterAutospacing="1" w:line="240" w:lineRule="auto"/>
        <w:rPr>
          <w:rFonts w:ascii="Work Sans" w:eastAsia="Times New Roman" w:hAnsi="Work Sans" w:cs="Times New Roman"/>
          <w:color w:val="333333"/>
          <w:kern w:val="0"/>
          <w:sz w:val="27"/>
          <w:szCs w:val="27"/>
          <w:lang w:eastAsia="fi-FI"/>
          <w14:ligatures w14:val="none"/>
        </w:rPr>
      </w:pPr>
      <w:r w:rsidRPr="00C804B6">
        <w:rPr>
          <w:rFonts w:ascii="Work Sans" w:eastAsia="Times New Roman" w:hAnsi="Work Sans" w:cs="Times New Roman"/>
          <w:color w:val="333333"/>
          <w:kern w:val="0"/>
          <w:sz w:val="27"/>
          <w:szCs w:val="27"/>
          <w:lang w:eastAsia="fi-FI"/>
          <w14:ligatures w14:val="none"/>
        </w:rPr>
        <w:t>Varhaiskasvatuslain 11 §:n mukaan varhaiskasvatuksessa olevalle lapselle on järjestettävä lapsen ravitsemustarpeet täyttävä terveellinen ja tarpeellinen ravinto. Ruokailu järjestetään ohjatusti kaikille läsnä oleville lapsille. Kunnan tulee hoitosuhteen alkaessa määritellä varhaiskasvatuksen aikana lapselle tarjottavat ateriat. Lapselle tarjottavien aterioiden määrä riippuu lapsen hoitoajoista. Hoitoaikojen muutokset saattavat edellyttää myös aterioiden määrän tarkistamista.</w:t>
      </w:r>
    </w:p>
    <w:p w14:paraId="60BDB107" w14:textId="77777777" w:rsidR="00C804B6" w:rsidRPr="00C804B6" w:rsidRDefault="00C804B6" w:rsidP="00C804B6">
      <w:pPr>
        <w:shd w:val="clear" w:color="auto" w:fill="FFFFFF"/>
        <w:spacing w:before="100" w:beforeAutospacing="1" w:after="100" w:afterAutospacing="1" w:line="240" w:lineRule="auto"/>
        <w:rPr>
          <w:rFonts w:ascii="Work Sans" w:eastAsia="Times New Roman" w:hAnsi="Work Sans" w:cs="Times New Roman"/>
          <w:color w:val="333333"/>
          <w:kern w:val="0"/>
          <w:sz w:val="27"/>
          <w:szCs w:val="27"/>
          <w:lang w:eastAsia="fi-FI"/>
          <w14:ligatures w14:val="none"/>
        </w:rPr>
      </w:pPr>
      <w:r w:rsidRPr="00C804B6">
        <w:rPr>
          <w:rFonts w:ascii="Work Sans" w:eastAsia="Times New Roman" w:hAnsi="Work Sans" w:cs="Times New Roman"/>
          <w:color w:val="333333"/>
          <w:kern w:val="0"/>
          <w:sz w:val="27"/>
          <w:szCs w:val="27"/>
          <w:lang w:eastAsia="fi-FI"/>
          <w14:ligatures w14:val="none"/>
        </w:rPr>
        <w:t>Kustannuskorvaus hoidossa järjestettävästä tarpeellisesta ravinnosta muodostuu siten, että edellä mainituista yksikköhinnoista kootaan lapsen hoitoajan pituudesta ja ajoittumisesta riippuen korvaus niistä aterioista, jotka hoitosopimuksessa on todettu.</w:t>
      </w:r>
    </w:p>
    <w:p w14:paraId="683D4C55" w14:textId="77777777" w:rsidR="00C804B6" w:rsidRPr="00C804B6" w:rsidRDefault="00C804B6" w:rsidP="00C804B6">
      <w:pPr>
        <w:shd w:val="clear" w:color="auto" w:fill="FFFFFF"/>
        <w:spacing w:before="100" w:beforeAutospacing="1" w:after="100" w:afterAutospacing="1" w:line="240" w:lineRule="auto"/>
        <w:outlineLvl w:val="1"/>
        <w:rPr>
          <w:rFonts w:ascii="Work Sans" w:eastAsia="Times New Roman" w:hAnsi="Work Sans" w:cs="Times New Roman"/>
          <w:b/>
          <w:bCs/>
          <w:color w:val="0E4264"/>
          <w:kern w:val="0"/>
          <w:sz w:val="36"/>
          <w:szCs w:val="36"/>
          <w:lang w:eastAsia="fi-FI"/>
          <w14:ligatures w14:val="none"/>
        </w:rPr>
      </w:pPr>
      <w:r w:rsidRPr="00C804B6">
        <w:rPr>
          <w:rFonts w:ascii="Work Sans" w:eastAsia="Times New Roman" w:hAnsi="Work Sans" w:cs="Times New Roman"/>
          <w:b/>
          <w:bCs/>
          <w:color w:val="0E4264"/>
          <w:kern w:val="0"/>
          <w:sz w:val="36"/>
          <w:szCs w:val="36"/>
          <w:lang w:eastAsia="fi-FI"/>
          <w14:ligatures w14:val="none"/>
        </w:rPr>
        <w:lastRenderedPageBreak/>
        <w:t>Koululaiset</w:t>
      </w:r>
    </w:p>
    <w:p w14:paraId="12A63D36" w14:textId="77777777" w:rsidR="00C804B6" w:rsidRPr="00C804B6" w:rsidRDefault="00C804B6" w:rsidP="00C804B6">
      <w:pPr>
        <w:shd w:val="clear" w:color="auto" w:fill="FFFFFF"/>
        <w:spacing w:before="100" w:beforeAutospacing="1" w:after="100" w:afterAutospacing="1" w:line="240" w:lineRule="auto"/>
        <w:rPr>
          <w:rFonts w:ascii="Work Sans" w:eastAsia="Times New Roman" w:hAnsi="Work Sans" w:cs="Times New Roman"/>
          <w:color w:val="333333"/>
          <w:kern w:val="0"/>
          <w:sz w:val="27"/>
          <w:szCs w:val="27"/>
          <w:lang w:eastAsia="fi-FI"/>
          <w14:ligatures w14:val="none"/>
        </w:rPr>
      </w:pPr>
      <w:r w:rsidRPr="00C804B6">
        <w:rPr>
          <w:rFonts w:ascii="Work Sans" w:eastAsia="Times New Roman" w:hAnsi="Work Sans" w:cs="Times New Roman"/>
          <w:color w:val="333333"/>
          <w:kern w:val="0"/>
          <w:sz w:val="27"/>
          <w:szCs w:val="27"/>
          <w:lang w:eastAsia="fi-FI"/>
          <w14:ligatures w14:val="none"/>
        </w:rPr>
        <w:t>Koululaisten ravinnontarpeen on laskettu olevan keskimäärin 30 % suurempi verrattuna 4-vuotiaan lapsen ravinnon tarpeeseen. Tämä on otettu huomioon ravinnon osalta koululaisille järjestetyn varhaiskasvatuksen kustannuskorvaussuosituksessa.</w:t>
      </w:r>
    </w:p>
    <w:p w14:paraId="0E86FC6A" w14:textId="77777777" w:rsidR="00C804B6" w:rsidRPr="00C804B6" w:rsidRDefault="00C804B6" w:rsidP="00C804B6">
      <w:pPr>
        <w:shd w:val="clear" w:color="auto" w:fill="FFFFFF"/>
        <w:spacing w:before="100" w:beforeAutospacing="1" w:after="100" w:afterAutospacing="1" w:line="240" w:lineRule="auto"/>
        <w:outlineLvl w:val="1"/>
        <w:rPr>
          <w:rFonts w:ascii="Work Sans" w:eastAsia="Times New Roman" w:hAnsi="Work Sans" w:cs="Times New Roman"/>
          <w:b/>
          <w:bCs/>
          <w:color w:val="0E4264"/>
          <w:kern w:val="0"/>
          <w:sz w:val="36"/>
          <w:szCs w:val="36"/>
          <w:lang w:eastAsia="fi-FI"/>
          <w14:ligatures w14:val="none"/>
        </w:rPr>
      </w:pPr>
      <w:r w:rsidRPr="00C804B6">
        <w:rPr>
          <w:rFonts w:ascii="Work Sans" w:eastAsia="Times New Roman" w:hAnsi="Work Sans" w:cs="Times New Roman"/>
          <w:b/>
          <w:bCs/>
          <w:color w:val="0E4264"/>
          <w:kern w:val="0"/>
          <w:sz w:val="36"/>
          <w:szCs w:val="36"/>
          <w:lang w:eastAsia="fi-FI"/>
          <w14:ligatures w14:val="none"/>
        </w:rPr>
        <w:t>Erityisruokavaliot</w:t>
      </w:r>
    </w:p>
    <w:p w14:paraId="6B8E2008" w14:textId="77777777" w:rsidR="00C804B6" w:rsidRPr="00C804B6" w:rsidRDefault="00C804B6" w:rsidP="00C804B6">
      <w:pPr>
        <w:shd w:val="clear" w:color="auto" w:fill="FFFFFF"/>
        <w:spacing w:before="100" w:beforeAutospacing="1" w:after="100" w:afterAutospacing="1" w:line="240" w:lineRule="auto"/>
        <w:rPr>
          <w:rFonts w:ascii="Work Sans" w:eastAsia="Times New Roman" w:hAnsi="Work Sans" w:cs="Times New Roman"/>
          <w:color w:val="333333"/>
          <w:kern w:val="0"/>
          <w:sz w:val="27"/>
          <w:szCs w:val="27"/>
          <w:lang w:eastAsia="fi-FI"/>
          <w14:ligatures w14:val="none"/>
        </w:rPr>
      </w:pPr>
      <w:r w:rsidRPr="00C804B6">
        <w:rPr>
          <w:rFonts w:ascii="Work Sans" w:eastAsia="Times New Roman" w:hAnsi="Work Sans" w:cs="Times New Roman"/>
          <w:color w:val="333333"/>
          <w:kern w:val="0"/>
          <w:sz w:val="27"/>
          <w:szCs w:val="27"/>
          <w:lang w:eastAsia="fi-FI"/>
          <w14:ligatures w14:val="none"/>
        </w:rPr>
        <w:t>Erityisruokavalio järjestetään lapselle terveydellisistä ja varhaiskasvatuslain 11 §:stä johtuvista syistä. Hoitosopimuksessa määritellään erityisruokavalioiden tarve ja toteuttaminen. Samalla arvioidaan, aiheuttaako erityisruokavalio lisäkustannuksia hoidon järjestämisessä. Tavallisimpien erityisruokavalioiden ollessa kysymyksessä lisätään siitä aiheutuvina kustannuksina enintään 30 % tavallisen ruokavalion aiheuttamiin kustannuksiin.</w:t>
      </w:r>
    </w:p>
    <w:p w14:paraId="466FD595" w14:textId="77777777" w:rsidR="00C804B6" w:rsidRPr="00C804B6" w:rsidRDefault="00C804B6" w:rsidP="00C804B6">
      <w:pPr>
        <w:shd w:val="clear" w:color="auto" w:fill="FFFFFF"/>
        <w:spacing w:before="100" w:beforeAutospacing="1" w:after="100" w:afterAutospacing="1" w:line="240" w:lineRule="auto"/>
        <w:rPr>
          <w:rFonts w:ascii="Work Sans" w:eastAsia="Times New Roman" w:hAnsi="Work Sans" w:cs="Times New Roman"/>
          <w:color w:val="333333"/>
          <w:kern w:val="0"/>
          <w:sz w:val="27"/>
          <w:szCs w:val="27"/>
          <w:lang w:eastAsia="fi-FI"/>
          <w14:ligatures w14:val="none"/>
        </w:rPr>
      </w:pPr>
      <w:r w:rsidRPr="00C804B6">
        <w:rPr>
          <w:rFonts w:ascii="Work Sans" w:eastAsia="Times New Roman" w:hAnsi="Work Sans" w:cs="Times New Roman"/>
          <w:color w:val="333333"/>
          <w:kern w:val="0"/>
          <w:sz w:val="27"/>
          <w:szCs w:val="27"/>
          <w:lang w:eastAsia="fi-FI"/>
          <w14:ligatures w14:val="none"/>
        </w:rPr>
        <w:t>Valtion ravitsemusneuvottelukunnan 2018 julkaiseman ”terveyttä ja iloa ruuasta - varhaiskasvatuksen ruokailusuositus” -mukaan terveydellisistä syistä erityisruokavaliota noudattavalle tai erityistarpeiselle lapselle tarjotaan varhaiskasvatuksessa sopivaa ja turvallista ruokaa. Erityisruokavaliot, joissa ruokavalio on osa sairauden hoitoa, edellyttävät hoitavan lääkärin todistusta. Käytännön toteuttamisessa apuna on tarvittaessa ravitsemusterapeutin laatima yksilöllinen ohjeistus. Diabetesta sairastava lapsi ei tarvitse erityisruokavaliota, vaan hänelle sopii tavanomainen varhaiskasvatuksessa tarjottava ruoka. </w:t>
      </w:r>
    </w:p>
    <w:p w14:paraId="4B618693" w14:textId="77777777" w:rsidR="00C804B6" w:rsidRPr="00C804B6" w:rsidRDefault="00C804B6" w:rsidP="00C804B6">
      <w:pPr>
        <w:shd w:val="clear" w:color="auto" w:fill="FFFFFF"/>
        <w:spacing w:before="100" w:beforeAutospacing="1" w:after="100" w:afterAutospacing="1" w:line="240" w:lineRule="auto"/>
        <w:rPr>
          <w:rFonts w:ascii="Work Sans" w:eastAsia="Times New Roman" w:hAnsi="Work Sans" w:cs="Times New Roman"/>
          <w:color w:val="333333"/>
          <w:kern w:val="0"/>
          <w:sz w:val="27"/>
          <w:szCs w:val="27"/>
          <w:lang w:eastAsia="fi-FI"/>
          <w14:ligatures w14:val="none"/>
        </w:rPr>
      </w:pPr>
      <w:r w:rsidRPr="00C804B6">
        <w:rPr>
          <w:rFonts w:ascii="Work Sans" w:eastAsia="Times New Roman" w:hAnsi="Work Sans" w:cs="Times New Roman"/>
          <w:color w:val="333333"/>
          <w:kern w:val="0"/>
          <w:sz w:val="27"/>
          <w:szCs w:val="27"/>
          <w:lang w:eastAsia="fi-FI"/>
          <w14:ligatures w14:val="none"/>
        </w:rPr>
        <w:t>Lisäksi kansallisen allergiaohjelman 2008–2018, Päivähoidon allergiaohje –työryhmän laatiman Allerginen lapsi päivähoidossa -ohjeen mukaan pääsääntö on, että allerginen lapsi syö päivähoidossa samaa ruokaa kuin muut lapset, jollei allergiaruokavalion välttämättömyydestä ole lääkärinlausuntoa.</w:t>
      </w:r>
    </w:p>
    <w:p w14:paraId="7774A03F" w14:textId="77777777" w:rsidR="00C804B6" w:rsidRPr="00C804B6" w:rsidRDefault="00C804B6" w:rsidP="00C804B6">
      <w:pPr>
        <w:shd w:val="clear" w:color="auto" w:fill="FFFFFF"/>
        <w:spacing w:before="100" w:beforeAutospacing="1" w:after="100" w:afterAutospacing="1" w:line="240" w:lineRule="auto"/>
        <w:rPr>
          <w:rFonts w:ascii="Work Sans" w:eastAsia="Times New Roman" w:hAnsi="Work Sans" w:cs="Times New Roman"/>
          <w:color w:val="333333"/>
          <w:kern w:val="0"/>
          <w:sz w:val="27"/>
          <w:szCs w:val="27"/>
          <w:lang w:eastAsia="fi-FI"/>
          <w14:ligatures w14:val="none"/>
        </w:rPr>
      </w:pPr>
      <w:r w:rsidRPr="00C804B6">
        <w:rPr>
          <w:rFonts w:ascii="Work Sans" w:eastAsia="Times New Roman" w:hAnsi="Work Sans" w:cs="Times New Roman"/>
          <w:color w:val="333333"/>
          <w:kern w:val="0"/>
          <w:sz w:val="27"/>
          <w:szCs w:val="27"/>
          <w:lang w:eastAsia="fi-FI"/>
          <w14:ligatures w14:val="none"/>
        </w:rPr>
        <w:t>Erityisruokavalioita korvattaessa kustannuskorvauksissa otetaan huomioon vain raaka-aineiden lisäkustannukset. Tehtyjen kustannuslaskelmien mukaan tavallisimpien erityisruokavalioiden osalta kustannuskorvauksia voisi korottaa seuraavasti: </w:t>
      </w:r>
    </w:p>
    <w:tbl>
      <w:tblPr>
        <w:tblW w:w="0" w:type="auto"/>
        <w:tblCellMar>
          <w:top w:w="15" w:type="dxa"/>
          <w:left w:w="15" w:type="dxa"/>
          <w:bottom w:w="15" w:type="dxa"/>
          <w:right w:w="15" w:type="dxa"/>
        </w:tblCellMar>
        <w:tblLook w:val="04A0" w:firstRow="1" w:lastRow="0" w:firstColumn="1" w:lastColumn="0" w:noHBand="0" w:noVBand="1"/>
      </w:tblPr>
      <w:tblGrid>
        <w:gridCol w:w="2706"/>
        <w:gridCol w:w="540"/>
      </w:tblGrid>
      <w:tr w:rsidR="00C804B6" w:rsidRPr="00C804B6" w14:paraId="202475B6" w14:textId="77777777" w:rsidTr="00C804B6">
        <w:tc>
          <w:tcPr>
            <w:tcW w:w="0" w:type="auto"/>
            <w:tcMar>
              <w:top w:w="0" w:type="dxa"/>
              <w:left w:w="0" w:type="dxa"/>
              <w:bottom w:w="0" w:type="dxa"/>
              <w:right w:w="0" w:type="dxa"/>
            </w:tcMar>
            <w:vAlign w:val="center"/>
            <w:hideMark/>
          </w:tcPr>
          <w:p w14:paraId="503491D6" w14:textId="77777777" w:rsidR="00C804B6" w:rsidRPr="00C804B6" w:rsidRDefault="00C804B6" w:rsidP="00C804B6">
            <w:pPr>
              <w:spacing w:after="0" w:line="240" w:lineRule="auto"/>
              <w:rPr>
                <w:rFonts w:ascii="Times New Roman" w:eastAsia="Times New Roman" w:hAnsi="Times New Roman" w:cs="Times New Roman"/>
                <w:kern w:val="0"/>
                <w:sz w:val="24"/>
                <w:szCs w:val="24"/>
                <w:lang w:eastAsia="fi-FI"/>
                <w14:ligatures w14:val="none"/>
              </w:rPr>
            </w:pPr>
            <w:r w:rsidRPr="00C804B6">
              <w:rPr>
                <w:rFonts w:ascii="Times New Roman" w:eastAsia="Times New Roman" w:hAnsi="Times New Roman" w:cs="Times New Roman"/>
                <w:kern w:val="0"/>
                <w:sz w:val="24"/>
                <w:szCs w:val="24"/>
                <w:lang w:eastAsia="fi-FI"/>
                <w14:ligatures w14:val="none"/>
              </w:rPr>
              <w:t> </w:t>
            </w:r>
          </w:p>
        </w:tc>
        <w:tc>
          <w:tcPr>
            <w:tcW w:w="0" w:type="auto"/>
            <w:tcMar>
              <w:top w:w="0" w:type="dxa"/>
              <w:left w:w="0" w:type="dxa"/>
              <w:bottom w:w="0" w:type="dxa"/>
              <w:right w:w="0" w:type="dxa"/>
            </w:tcMar>
            <w:vAlign w:val="center"/>
            <w:hideMark/>
          </w:tcPr>
          <w:p w14:paraId="0BCBAFD0" w14:textId="77777777" w:rsidR="00C804B6" w:rsidRPr="00C804B6" w:rsidRDefault="00C804B6" w:rsidP="00C804B6">
            <w:pPr>
              <w:spacing w:after="0" w:line="240" w:lineRule="auto"/>
              <w:rPr>
                <w:rFonts w:ascii="Times New Roman" w:eastAsia="Times New Roman" w:hAnsi="Times New Roman" w:cs="Times New Roman"/>
                <w:kern w:val="0"/>
                <w:sz w:val="24"/>
                <w:szCs w:val="24"/>
                <w:lang w:eastAsia="fi-FI"/>
                <w14:ligatures w14:val="none"/>
              </w:rPr>
            </w:pPr>
            <w:r w:rsidRPr="00C804B6">
              <w:rPr>
                <w:rFonts w:ascii="Times New Roman" w:eastAsia="Times New Roman" w:hAnsi="Times New Roman" w:cs="Times New Roman"/>
                <w:b/>
                <w:bCs/>
                <w:kern w:val="0"/>
                <w:sz w:val="24"/>
                <w:szCs w:val="24"/>
                <w:lang w:eastAsia="fi-FI"/>
                <w14:ligatures w14:val="none"/>
              </w:rPr>
              <w:t> %</w:t>
            </w:r>
          </w:p>
        </w:tc>
      </w:tr>
      <w:tr w:rsidR="00C804B6" w:rsidRPr="00C804B6" w14:paraId="07D49FBC" w14:textId="77777777" w:rsidTr="00C804B6">
        <w:tc>
          <w:tcPr>
            <w:tcW w:w="0" w:type="auto"/>
            <w:tcMar>
              <w:top w:w="0" w:type="dxa"/>
              <w:left w:w="0" w:type="dxa"/>
              <w:bottom w:w="0" w:type="dxa"/>
              <w:right w:w="0" w:type="dxa"/>
            </w:tcMar>
            <w:vAlign w:val="center"/>
            <w:hideMark/>
          </w:tcPr>
          <w:p w14:paraId="31C494F8" w14:textId="77777777" w:rsidR="00C804B6" w:rsidRPr="00C804B6" w:rsidRDefault="00C804B6" w:rsidP="00C804B6">
            <w:pPr>
              <w:spacing w:after="0" w:line="240" w:lineRule="auto"/>
              <w:rPr>
                <w:rFonts w:ascii="Times New Roman" w:eastAsia="Times New Roman" w:hAnsi="Times New Roman" w:cs="Times New Roman"/>
                <w:kern w:val="0"/>
                <w:sz w:val="24"/>
                <w:szCs w:val="24"/>
                <w:lang w:eastAsia="fi-FI"/>
                <w14:ligatures w14:val="none"/>
              </w:rPr>
            </w:pPr>
            <w:r w:rsidRPr="00C804B6">
              <w:rPr>
                <w:rFonts w:ascii="Times New Roman" w:eastAsia="Times New Roman" w:hAnsi="Times New Roman" w:cs="Times New Roman"/>
                <w:kern w:val="0"/>
                <w:sz w:val="24"/>
                <w:szCs w:val="24"/>
                <w:lang w:eastAsia="fi-FI"/>
                <w14:ligatures w14:val="none"/>
              </w:rPr>
              <w:t> vähälaktoosinen ruokavalio</w:t>
            </w:r>
          </w:p>
        </w:tc>
        <w:tc>
          <w:tcPr>
            <w:tcW w:w="0" w:type="auto"/>
            <w:tcMar>
              <w:top w:w="0" w:type="dxa"/>
              <w:left w:w="0" w:type="dxa"/>
              <w:bottom w:w="0" w:type="dxa"/>
              <w:right w:w="0" w:type="dxa"/>
            </w:tcMar>
            <w:vAlign w:val="center"/>
            <w:hideMark/>
          </w:tcPr>
          <w:p w14:paraId="5D93BD5E" w14:textId="77777777" w:rsidR="00C804B6" w:rsidRPr="00C804B6" w:rsidRDefault="00C804B6" w:rsidP="00C804B6">
            <w:pPr>
              <w:spacing w:after="0" w:line="240" w:lineRule="auto"/>
              <w:rPr>
                <w:rFonts w:ascii="Times New Roman" w:eastAsia="Times New Roman" w:hAnsi="Times New Roman" w:cs="Times New Roman"/>
                <w:kern w:val="0"/>
                <w:sz w:val="24"/>
                <w:szCs w:val="24"/>
                <w:lang w:eastAsia="fi-FI"/>
                <w14:ligatures w14:val="none"/>
              </w:rPr>
            </w:pPr>
            <w:r w:rsidRPr="00C804B6">
              <w:rPr>
                <w:rFonts w:ascii="Times New Roman" w:eastAsia="Times New Roman" w:hAnsi="Times New Roman" w:cs="Times New Roman"/>
                <w:kern w:val="0"/>
                <w:sz w:val="24"/>
                <w:szCs w:val="24"/>
                <w:lang w:eastAsia="fi-FI"/>
                <w14:ligatures w14:val="none"/>
              </w:rPr>
              <w:t> 5</w:t>
            </w:r>
          </w:p>
        </w:tc>
      </w:tr>
      <w:tr w:rsidR="00C804B6" w:rsidRPr="00C804B6" w14:paraId="323512CB" w14:textId="77777777" w:rsidTr="00C804B6">
        <w:tc>
          <w:tcPr>
            <w:tcW w:w="0" w:type="auto"/>
            <w:tcMar>
              <w:top w:w="0" w:type="dxa"/>
              <w:left w:w="0" w:type="dxa"/>
              <w:bottom w:w="0" w:type="dxa"/>
              <w:right w:w="0" w:type="dxa"/>
            </w:tcMar>
            <w:vAlign w:val="center"/>
            <w:hideMark/>
          </w:tcPr>
          <w:p w14:paraId="0300A7F2" w14:textId="77777777" w:rsidR="00C804B6" w:rsidRPr="00C804B6" w:rsidRDefault="00C804B6" w:rsidP="00C804B6">
            <w:pPr>
              <w:spacing w:after="0" w:line="240" w:lineRule="auto"/>
              <w:rPr>
                <w:rFonts w:ascii="Times New Roman" w:eastAsia="Times New Roman" w:hAnsi="Times New Roman" w:cs="Times New Roman"/>
                <w:kern w:val="0"/>
                <w:sz w:val="24"/>
                <w:szCs w:val="24"/>
                <w:lang w:eastAsia="fi-FI"/>
                <w14:ligatures w14:val="none"/>
              </w:rPr>
            </w:pPr>
            <w:r w:rsidRPr="00C804B6">
              <w:rPr>
                <w:rFonts w:ascii="Times New Roman" w:eastAsia="Times New Roman" w:hAnsi="Times New Roman" w:cs="Times New Roman"/>
                <w:kern w:val="0"/>
                <w:sz w:val="24"/>
                <w:szCs w:val="24"/>
                <w:lang w:eastAsia="fi-FI"/>
                <w14:ligatures w14:val="none"/>
              </w:rPr>
              <w:t> laktoositon</w:t>
            </w:r>
          </w:p>
        </w:tc>
        <w:tc>
          <w:tcPr>
            <w:tcW w:w="0" w:type="auto"/>
            <w:tcMar>
              <w:top w:w="0" w:type="dxa"/>
              <w:left w:w="0" w:type="dxa"/>
              <w:bottom w:w="0" w:type="dxa"/>
              <w:right w:w="0" w:type="dxa"/>
            </w:tcMar>
            <w:vAlign w:val="center"/>
            <w:hideMark/>
          </w:tcPr>
          <w:p w14:paraId="4B37AEAD" w14:textId="77777777" w:rsidR="00C804B6" w:rsidRPr="00C804B6" w:rsidRDefault="00C804B6" w:rsidP="00C804B6">
            <w:pPr>
              <w:spacing w:after="0" w:line="240" w:lineRule="auto"/>
              <w:rPr>
                <w:rFonts w:ascii="Times New Roman" w:eastAsia="Times New Roman" w:hAnsi="Times New Roman" w:cs="Times New Roman"/>
                <w:kern w:val="0"/>
                <w:sz w:val="24"/>
                <w:szCs w:val="24"/>
                <w:lang w:eastAsia="fi-FI"/>
                <w14:ligatures w14:val="none"/>
              </w:rPr>
            </w:pPr>
            <w:r w:rsidRPr="00C804B6">
              <w:rPr>
                <w:rFonts w:ascii="Times New Roman" w:eastAsia="Times New Roman" w:hAnsi="Times New Roman" w:cs="Times New Roman"/>
                <w:kern w:val="0"/>
                <w:sz w:val="24"/>
                <w:szCs w:val="24"/>
                <w:lang w:eastAsia="fi-FI"/>
                <w14:ligatures w14:val="none"/>
              </w:rPr>
              <w:t> 0–10</w:t>
            </w:r>
          </w:p>
        </w:tc>
      </w:tr>
      <w:tr w:rsidR="00C804B6" w:rsidRPr="00C804B6" w14:paraId="4711134A" w14:textId="77777777" w:rsidTr="00C804B6">
        <w:tc>
          <w:tcPr>
            <w:tcW w:w="0" w:type="auto"/>
            <w:tcMar>
              <w:top w:w="0" w:type="dxa"/>
              <w:left w:w="0" w:type="dxa"/>
              <w:bottom w:w="0" w:type="dxa"/>
              <w:right w:w="0" w:type="dxa"/>
            </w:tcMar>
            <w:vAlign w:val="center"/>
            <w:hideMark/>
          </w:tcPr>
          <w:p w14:paraId="391ECE76" w14:textId="77777777" w:rsidR="00C804B6" w:rsidRPr="00C804B6" w:rsidRDefault="00C804B6" w:rsidP="00C804B6">
            <w:pPr>
              <w:spacing w:after="0" w:line="240" w:lineRule="auto"/>
              <w:rPr>
                <w:rFonts w:ascii="Times New Roman" w:eastAsia="Times New Roman" w:hAnsi="Times New Roman" w:cs="Times New Roman"/>
                <w:kern w:val="0"/>
                <w:sz w:val="24"/>
                <w:szCs w:val="24"/>
                <w:lang w:eastAsia="fi-FI"/>
                <w14:ligatures w14:val="none"/>
              </w:rPr>
            </w:pPr>
            <w:r w:rsidRPr="00C804B6">
              <w:rPr>
                <w:rFonts w:ascii="Times New Roman" w:eastAsia="Times New Roman" w:hAnsi="Times New Roman" w:cs="Times New Roman"/>
                <w:kern w:val="0"/>
                <w:sz w:val="24"/>
                <w:szCs w:val="24"/>
                <w:lang w:eastAsia="fi-FI"/>
                <w14:ligatures w14:val="none"/>
              </w:rPr>
              <w:t> gluteeniton (keliakia)</w:t>
            </w:r>
          </w:p>
        </w:tc>
        <w:tc>
          <w:tcPr>
            <w:tcW w:w="0" w:type="auto"/>
            <w:tcMar>
              <w:top w:w="0" w:type="dxa"/>
              <w:left w:w="0" w:type="dxa"/>
              <w:bottom w:w="0" w:type="dxa"/>
              <w:right w:w="0" w:type="dxa"/>
            </w:tcMar>
            <w:vAlign w:val="center"/>
            <w:hideMark/>
          </w:tcPr>
          <w:p w14:paraId="6DE3611A" w14:textId="77777777" w:rsidR="00C804B6" w:rsidRPr="00C804B6" w:rsidRDefault="00C804B6" w:rsidP="00C804B6">
            <w:pPr>
              <w:spacing w:after="0" w:line="240" w:lineRule="auto"/>
              <w:rPr>
                <w:rFonts w:ascii="Times New Roman" w:eastAsia="Times New Roman" w:hAnsi="Times New Roman" w:cs="Times New Roman"/>
                <w:kern w:val="0"/>
                <w:sz w:val="24"/>
                <w:szCs w:val="24"/>
                <w:lang w:eastAsia="fi-FI"/>
                <w14:ligatures w14:val="none"/>
              </w:rPr>
            </w:pPr>
            <w:r w:rsidRPr="00C804B6">
              <w:rPr>
                <w:rFonts w:ascii="Times New Roman" w:eastAsia="Times New Roman" w:hAnsi="Times New Roman" w:cs="Times New Roman"/>
                <w:kern w:val="0"/>
                <w:sz w:val="24"/>
                <w:szCs w:val="24"/>
                <w:lang w:eastAsia="fi-FI"/>
                <w14:ligatures w14:val="none"/>
              </w:rPr>
              <w:t> 30</w:t>
            </w:r>
          </w:p>
        </w:tc>
      </w:tr>
      <w:tr w:rsidR="00C804B6" w:rsidRPr="00C804B6" w14:paraId="2BD73335" w14:textId="77777777" w:rsidTr="00C804B6">
        <w:tc>
          <w:tcPr>
            <w:tcW w:w="0" w:type="auto"/>
            <w:tcMar>
              <w:top w:w="0" w:type="dxa"/>
              <w:left w:w="0" w:type="dxa"/>
              <w:bottom w:w="0" w:type="dxa"/>
              <w:right w:w="0" w:type="dxa"/>
            </w:tcMar>
            <w:vAlign w:val="center"/>
            <w:hideMark/>
          </w:tcPr>
          <w:p w14:paraId="751DC6A3" w14:textId="77777777" w:rsidR="00C804B6" w:rsidRPr="00C804B6" w:rsidRDefault="00C804B6" w:rsidP="00C804B6">
            <w:pPr>
              <w:spacing w:after="0" w:line="240" w:lineRule="auto"/>
              <w:rPr>
                <w:rFonts w:ascii="Times New Roman" w:eastAsia="Times New Roman" w:hAnsi="Times New Roman" w:cs="Times New Roman"/>
                <w:kern w:val="0"/>
                <w:sz w:val="24"/>
                <w:szCs w:val="24"/>
                <w:lang w:eastAsia="fi-FI"/>
                <w14:ligatures w14:val="none"/>
              </w:rPr>
            </w:pPr>
            <w:r w:rsidRPr="00C804B6">
              <w:rPr>
                <w:rFonts w:ascii="Times New Roman" w:eastAsia="Times New Roman" w:hAnsi="Times New Roman" w:cs="Times New Roman"/>
                <w:kern w:val="0"/>
                <w:sz w:val="24"/>
                <w:szCs w:val="24"/>
                <w:lang w:eastAsia="fi-FI"/>
                <w14:ligatures w14:val="none"/>
              </w:rPr>
              <w:t> maidoton</w:t>
            </w:r>
          </w:p>
        </w:tc>
        <w:tc>
          <w:tcPr>
            <w:tcW w:w="0" w:type="auto"/>
            <w:tcMar>
              <w:top w:w="0" w:type="dxa"/>
              <w:left w:w="0" w:type="dxa"/>
              <w:bottom w:w="0" w:type="dxa"/>
              <w:right w:w="0" w:type="dxa"/>
            </w:tcMar>
            <w:vAlign w:val="center"/>
            <w:hideMark/>
          </w:tcPr>
          <w:p w14:paraId="125A435E" w14:textId="77777777" w:rsidR="00C804B6" w:rsidRPr="00C804B6" w:rsidRDefault="00C804B6" w:rsidP="00C804B6">
            <w:pPr>
              <w:spacing w:after="0" w:line="240" w:lineRule="auto"/>
              <w:rPr>
                <w:rFonts w:ascii="Times New Roman" w:eastAsia="Times New Roman" w:hAnsi="Times New Roman" w:cs="Times New Roman"/>
                <w:kern w:val="0"/>
                <w:sz w:val="24"/>
                <w:szCs w:val="24"/>
                <w:lang w:eastAsia="fi-FI"/>
                <w14:ligatures w14:val="none"/>
              </w:rPr>
            </w:pPr>
            <w:r w:rsidRPr="00C804B6">
              <w:rPr>
                <w:rFonts w:ascii="Times New Roman" w:eastAsia="Times New Roman" w:hAnsi="Times New Roman" w:cs="Times New Roman"/>
                <w:kern w:val="0"/>
                <w:sz w:val="24"/>
                <w:szCs w:val="24"/>
                <w:lang w:eastAsia="fi-FI"/>
                <w14:ligatures w14:val="none"/>
              </w:rPr>
              <w:t> 0–15</w:t>
            </w:r>
          </w:p>
        </w:tc>
      </w:tr>
      <w:tr w:rsidR="00C804B6" w:rsidRPr="00C804B6" w14:paraId="58AB9116" w14:textId="77777777" w:rsidTr="00C804B6">
        <w:tc>
          <w:tcPr>
            <w:tcW w:w="0" w:type="auto"/>
            <w:tcMar>
              <w:top w:w="0" w:type="dxa"/>
              <w:left w:w="0" w:type="dxa"/>
              <w:bottom w:w="0" w:type="dxa"/>
              <w:right w:w="0" w:type="dxa"/>
            </w:tcMar>
            <w:vAlign w:val="center"/>
            <w:hideMark/>
          </w:tcPr>
          <w:p w14:paraId="79D44BB9" w14:textId="77777777" w:rsidR="00C804B6" w:rsidRPr="00C804B6" w:rsidRDefault="00C804B6" w:rsidP="00C804B6">
            <w:pPr>
              <w:spacing w:after="0" w:line="240" w:lineRule="auto"/>
              <w:rPr>
                <w:rFonts w:ascii="Times New Roman" w:eastAsia="Times New Roman" w:hAnsi="Times New Roman" w:cs="Times New Roman"/>
                <w:kern w:val="0"/>
                <w:sz w:val="24"/>
                <w:szCs w:val="24"/>
                <w:lang w:eastAsia="fi-FI"/>
                <w14:ligatures w14:val="none"/>
              </w:rPr>
            </w:pPr>
            <w:r w:rsidRPr="00C804B6">
              <w:rPr>
                <w:rFonts w:ascii="Times New Roman" w:eastAsia="Times New Roman" w:hAnsi="Times New Roman" w:cs="Times New Roman"/>
                <w:kern w:val="0"/>
                <w:sz w:val="24"/>
                <w:szCs w:val="24"/>
                <w:lang w:eastAsia="fi-FI"/>
                <w14:ligatures w14:val="none"/>
              </w:rPr>
              <w:t> vilja-allergia</w:t>
            </w:r>
          </w:p>
        </w:tc>
        <w:tc>
          <w:tcPr>
            <w:tcW w:w="0" w:type="auto"/>
            <w:tcMar>
              <w:top w:w="0" w:type="dxa"/>
              <w:left w:w="0" w:type="dxa"/>
              <w:bottom w:w="0" w:type="dxa"/>
              <w:right w:w="0" w:type="dxa"/>
            </w:tcMar>
            <w:vAlign w:val="center"/>
            <w:hideMark/>
          </w:tcPr>
          <w:p w14:paraId="6069DF62" w14:textId="77777777" w:rsidR="00C804B6" w:rsidRPr="00C804B6" w:rsidRDefault="00C804B6" w:rsidP="00C804B6">
            <w:pPr>
              <w:spacing w:after="0" w:line="240" w:lineRule="auto"/>
              <w:rPr>
                <w:rFonts w:ascii="Times New Roman" w:eastAsia="Times New Roman" w:hAnsi="Times New Roman" w:cs="Times New Roman"/>
                <w:kern w:val="0"/>
                <w:sz w:val="24"/>
                <w:szCs w:val="24"/>
                <w:lang w:eastAsia="fi-FI"/>
                <w14:ligatures w14:val="none"/>
              </w:rPr>
            </w:pPr>
            <w:r w:rsidRPr="00C804B6">
              <w:rPr>
                <w:rFonts w:ascii="Times New Roman" w:eastAsia="Times New Roman" w:hAnsi="Times New Roman" w:cs="Times New Roman"/>
                <w:kern w:val="0"/>
                <w:sz w:val="24"/>
                <w:szCs w:val="24"/>
                <w:lang w:eastAsia="fi-FI"/>
                <w14:ligatures w14:val="none"/>
              </w:rPr>
              <w:t> 5–30</w:t>
            </w:r>
          </w:p>
        </w:tc>
      </w:tr>
    </w:tbl>
    <w:p w14:paraId="48E9D4B4" w14:textId="77777777" w:rsidR="00C804B6" w:rsidRPr="00C804B6" w:rsidRDefault="00C804B6" w:rsidP="00C804B6">
      <w:pPr>
        <w:shd w:val="clear" w:color="auto" w:fill="FFFFFF"/>
        <w:spacing w:before="100" w:beforeAutospacing="1" w:after="100" w:afterAutospacing="1" w:line="240" w:lineRule="auto"/>
        <w:rPr>
          <w:rFonts w:ascii="Work Sans" w:eastAsia="Times New Roman" w:hAnsi="Work Sans" w:cs="Times New Roman"/>
          <w:color w:val="333333"/>
          <w:kern w:val="0"/>
          <w:sz w:val="27"/>
          <w:szCs w:val="27"/>
          <w:lang w:eastAsia="fi-FI"/>
          <w14:ligatures w14:val="none"/>
        </w:rPr>
      </w:pPr>
      <w:r w:rsidRPr="00C804B6">
        <w:rPr>
          <w:rFonts w:ascii="Work Sans" w:eastAsia="Times New Roman" w:hAnsi="Work Sans" w:cs="Times New Roman"/>
          <w:color w:val="333333"/>
          <w:kern w:val="0"/>
          <w:sz w:val="27"/>
          <w:szCs w:val="27"/>
          <w:lang w:eastAsia="fi-FI"/>
          <w14:ligatures w14:val="none"/>
        </w:rPr>
        <w:lastRenderedPageBreak/>
        <w:t>Korotusprosentti vaihtelee sen mukaan, kuinka tiukasta dieetistä on kyse ja mitä tuotteita käytetään korvaavina tuotteina. Kustannuksiltaan kalliiden ruokavalioiden, esim. keliakia tai usean eri sairauden aiheuttama erityisruokavalio, osalta lisäkustannukset tulisi määritellä tapauskohtaisesti todellisten menojen mukaisina.  Lisäkustannuksista tulee antaa verottajalle erillisselvitys. Tällöin ruokavalion tulee olla hoitavan lääkärin ja/tai ravitsemusasiantuntijan määrittelemä. </w:t>
      </w:r>
    </w:p>
    <w:p w14:paraId="4D91E3D1" w14:textId="77777777" w:rsidR="00C804B6" w:rsidRPr="00C804B6" w:rsidRDefault="00C804B6" w:rsidP="00C804B6">
      <w:pPr>
        <w:shd w:val="clear" w:color="auto" w:fill="FFFFFF"/>
        <w:spacing w:before="100" w:beforeAutospacing="1" w:after="100" w:afterAutospacing="1" w:line="240" w:lineRule="auto"/>
        <w:rPr>
          <w:rFonts w:ascii="Work Sans" w:eastAsia="Times New Roman" w:hAnsi="Work Sans" w:cs="Times New Roman"/>
          <w:color w:val="333333"/>
          <w:kern w:val="0"/>
          <w:sz w:val="27"/>
          <w:szCs w:val="27"/>
          <w:lang w:eastAsia="fi-FI"/>
          <w14:ligatures w14:val="none"/>
        </w:rPr>
      </w:pPr>
      <w:r w:rsidRPr="00C804B6">
        <w:rPr>
          <w:rFonts w:ascii="Work Sans" w:eastAsia="Times New Roman" w:hAnsi="Work Sans" w:cs="Times New Roman"/>
          <w:color w:val="333333"/>
          <w:kern w:val="0"/>
          <w:sz w:val="27"/>
          <w:szCs w:val="27"/>
          <w:lang w:eastAsia="fi-FI"/>
          <w14:ligatures w14:val="none"/>
        </w:rPr>
        <w:t>Kuntaliitto suosittelee, että niissä tapauksissa, joissa perhepäivähoitoryhmässä jollakin lapsella on vähälaktoosinen ruokavalio, kustannuskorvaukset maksettaisiin siten, että perhepäivähoitajan työn säästämiseksi kaikille lapsille voitaisiin valmistaa vähälaktoosinen ateria.</w:t>
      </w:r>
    </w:p>
    <w:p w14:paraId="70DDAE60" w14:textId="77777777" w:rsidR="00C804B6" w:rsidRPr="00C804B6" w:rsidRDefault="00C804B6" w:rsidP="00C804B6">
      <w:pPr>
        <w:shd w:val="clear" w:color="auto" w:fill="FFFFFF"/>
        <w:spacing w:before="100" w:beforeAutospacing="1" w:after="100" w:afterAutospacing="1" w:line="240" w:lineRule="auto"/>
        <w:rPr>
          <w:rFonts w:ascii="Work Sans" w:eastAsia="Times New Roman" w:hAnsi="Work Sans" w:cs="Times New Roman"/>
          <w:color w:val="333333"/>
          <w:kern w:val="0"/>
          <w:sz w:val="27"/>
          <w:szCs w:val="27"/>
          <w:lang w:eastAsia="fi-FI"/>
          <w14:ligatures w14:val="none"/>
        </w:rPr>
      </w:pPr>
      <w:r w:rsidRPr="00C804B6">
        <w:rPr>
          <w:rFonts w:ascii="Work Sans" w:eastAsia="Times New Roman" w:hAnsi="Work Sans" w:cs="Times New Roman"/>
          <w:color w:val="333333"/>
          <w:kern w:val="0"/>
          <w:sz w:val="27"/>
          <w:szCs w:val="27"/>
          <w:lang w:eastAsia="fi-FI"/>
          <w14:ligatures w14:val="none"/>
        </w:rPr>
        <w:t>Varhaiskasvatuslain 11 § 2 momentin mukaan kustannuskorvaus ei koske kliinisiä ravintovalmisteita tai niihin verrattavia tuotteita (esim. äidinmaidonvalmiste tai lehmänmaitoa korvaavat valmisteet), jotka korvataan sairausvakuutuslain (1224/2004) nojalla.</w:t>
      </w:r>
    </w:p>
    <w:p w14:paraId="037796D5" w14:textId="77777777" w:rsidR="00C804B6" w:rsidRPr="00C804B6" w:rsidRDefault="00C804B6" w:rsidP="00C804B6">
      <w:pPr>
        <w:shd w:val="clear" w:color="auto" w:fill="FFFFFF"/>
        <w:spacing w:before="100" w:beforeAutospacing="1" w:after="100" w:afterAutospacing="1" w:line="240" w:lineRule="auto"/>
        <w:outlineLvl w:val="1"/>
        <w:rPr>
          <w:rFonts w:ascii="Work Sans" w:eastAsia="Times New Roman" w:hAnsi="Work Sans" w:cs="Times New Roman"/>
          <w:b/>
          <w:bCs/>
          <w:color w:val="0E4264"/>
          <w:kern w:val="0"/>
          <w:sz w:val="36"/>
          <w:szCs w:val="36"/>
          <w:lang w:eastAsia="fi-FI"/>
          <w14:ligatures w14:val="none"/>
        </w:rPr>
      </w:pPr>
      <w:r w:rsidRPr="00C804B6">
        <w:rPr>
          <w:rFonts w:ascii="Work Sans" w:eastAsia="Times New Roman" w:hAnsi="Work Sans" w:cs="Times New Roman"/>
          <w:b/>
          <w:bCs/>
          <w:color w:val="0E4264"/>
          <w:kern w:val="0"/>
          <w:sz w:val="36"/>
          <w:szCs w:val="36"/>
          <w:lang w:eastAsia="fi-FI"/>
          <w14:ligatures w14:val="none"/>
        </w:rPr>
        <w:t>Muut kustannukset </w:t>
      </w:r>
    </w:p>
    <w:p w14:paraId="1DE229E5" w14:textId="77777777" w:rsidR="00C804B6" w:rsidRPr="00C804B6" w:rsidRDefault="00C804B6" w:rsidP="00C804B6">
      <w:pPr>
        <w:shd w:val="clear" w:color="auto" w:fill="FFFFFF"/>
        <w:spacing w:before="100" w:beforeAutospacing="1" w:after="100" w:afterAutospacing="1" w:line="240" w:lineRule="auto"/>
        <w:rPr>
          <w:rFonts w:ascii="Work Sans" w:eastAsia="Times New Roman" w:hAnsi="Work Sans" w:cs="Times New Roman"/>
          <w:color w:val="333333"/>
          <w:kern w:val="0"/>
          <w:sz w:val="27"/>
          <w:szCs w:val="27"/>
          <w:lang w:eastAsia="fi-FI"/>
          <w14:ligatures w14:val="none"/>
        </w:rPr>
      </w:pPr>
      <w:r w:rsidRPr="00C804B6">
        <w:rPr>
          <w:rFonts w:ascii="Work Sans" w:eastAsia="Times New Roman" w:hAnsi="Work Sans" w:cs="Times New Roman"/>
          <w:color w:val="333333"/>
          <w:kern w:val="0"/>
          <w:sz w:val="27"/>
          <w:szCs w:val="27"/>
          <w:lang w:eastAsia="fi-FI"/>
          <w14:ligatures w14:val="none"/>
        </w:rPr>
        <w:t>Kustannuskorvaussuosituksen muita kustannuksia koskeva osuus sisältää korvauksen muista kuin ravintoaineista aiheutuvista tavanomaisista menoista kuten huoneiston käytöstä, sähköstä, vedestä, lämmöstä, askartelutarvikkeista ja leikkivälineistä, lapsen hoitoon liittyvistä puheluista yms. menoista.</w:t>
      </w:r>
    </w:p>
    <w:p w14:paraId="086DF8BB" w14:textId="77777777" w:rsidR="00C804B6" w:rsidRPr="00C804B6" w:rsidRDefault="00C804B6" w:rsidP="00C804B6">
      <w:pPr>
        <w:shd w:val="clear" w:color="auto" w:fill="FFFFFF"/>
        <w:spacing w:before="100" w:beforeAutospacing="1" w:after="100" w:afterAutospacing="1" w:line="240" w:lineRule="auto"/>
        <w:rPr>
          <w:rFonts w:ascii="Work Sans" w:eastAsia="Times New Roman" w:hAnsi="Work Sans" w:cs="Times New Roman"/>
          <w:color w:val="333333"/>
          <w:kern w:val="0"/>
          <w:sz w:val="27"/>
          <w:szCs w:val="27"/>
          <w:lang w:eastAsia="fi-FI"/>
          <w14:ligatures w14:val="none"/>
        </w:rPr>
      </w:pPr>
      <w:r w:rsidRPr="00C804B6">
        <w:rPr>
          <w:rFonts w:ascii="Work Sans" w:eastAsia="Times New Roman" w:hAnsi="Work Sans" w:cs="Times New Roman"/>
          <w:color w:val="333333"/>
          <w:kern w:val="0"/>
          <w:sz w:val="27"/>
          <w:szCs w:val="27"/>
          <w:lang w:eastAsia="fi-FI"/>
          <w14:ligatures w14:val="none"/>
        </w:rPr>
        <w:t>Korvaus ei sisällä työvaatetusta eikä erityishankintoja, kuten huoneiston saneerausta esimerkiksi hoitolapsen allergisuuden vuoksi, lasten tarvikkeiden säilytystilojen, kaksosten rattaiden, syöttötuolien ym. hankkimisesta tai korjaamisesta aiheutuvia tai muita vastaavia menoja. Korvaus ei sisällä myöskään perhepäivähoidosta mahdollisesti aiheutuvia tiemaksujen korotuksia eikä piharakenteiden, esimerkiksi aitojen tai turvaporttien hankkimista tai kunnostamista eikä esimerkiksi hiekkalaatikon hiekan vaihtoa, kuten ei perhepäivähoitajien ammattikirjallisuutta tai tietotekniikan hankintoja. Tällaiset tulonhankkimiskulut perhepäivähoitajan tulee esittää tositteiden perusteella verotuksessa vähennettäviksi. </w:t>
      </w:r>
    </w:p>
    <w:p w14:paraId="7DEBDCCC" w14:textId="77777777" w:rsidR="00C804B6" w:rsidRPr="00C804B6" w:rsidRDefault="00C804B6" w:rsidP="00C804B6">
      <w:pPr>
        <w:shd w:val="clear" w:color="auto" w:fill="FFFFFF"/>
        <w:spacing w:before="100" w:beforeAutospacing="1" w:after="100" w:afterAutospacing="1" w:line="240" w:lineRule="auto"/>
        <w:rPr>
          <w:rFonts w:ascii="Work Sans" w:eastAsia="Times New Roman" w:hAnsi="Work Sans" w:cs="Times New Roman"/>
          <w:color w:val="333333"/>
          <w:kern w:val="0"/>
          <w:sz w:val="27"/>
          <w:szCs w:val="27"/>
          <w:lang w:eastAsia="fi-FI"/>
          <w14:ligatures w14:val="none"/>
        </w:rPr>
      </w:pPr>
      <w:r w:rsidRPr="00C804B6">
        <w:rPr>
          <w:rFonts w:ascii="Work Sans" w:eastAsia="Times New Roman" w:hAnsi="Work Sans" w:cs="Times New Roman"/>
          <w:color w:val="333333"/>
          <w:kern w:val="0"/>
          <w:sz w:val="27"/>
          <w:szCs w:val="27"/>
          <w:lang w:eastAsia="fi-FI"/>
          <w14:ligatures w14:val="none"/>
        </w:rPr>
        <w:t>Lapsen päivähoitoa on viime vuosina kehitetty siten, että perhepäivähoito ja päiväkodit toimivat yhdessä tukien ja täydentäen toistensa palveluja.</w:t>
      </w:r>
    </w:p>
    <w:p w14:paraId="5C826728" w14:textId="77777777" w:rsidR="00C804B6" w:rsidRPr="00C804B6" w:rsidRDefault="00C804B6" w:rsidP="00C804B6">
      <w:pPr>
        <w:shd w:val="clear" w:color="auto" w:fill="FFFFFF"/>
        <w:spacing w:before="100" w:beforeAutospacing="1" w:after="100" w:afterAutospacing="1" w:line="240" w:lineRule="auto"/>
        <w:rPr>
          <w:rFonts w:ascii="Work Sans" w:eastAsia="Times New Roman" w:hAnsi="Work Sans" w:cs="Times New Roman"/>
          <w:color w:val="333333"/>
          <w:kern w:val="0"/>
          <w:sz w:val="27"/>
          <w:szCs w:val="27"/>
          <w:lang w:eastAsia="fi-FI"/>
          <w14:ligatures w14:val="none"/>
        </w:rPr>
      </w:pPr>
      <w:r w:rsidRPr="00C804B6">
        <w:rPr>
          <w:rFonts w:ascii="Work Sans" w:eastAsia="Times New Roman" w:hAnsi="Work Sans" w:cs="Times New Roman"/>
          <w:color w:val="333333"/>
          <w:kern w:val="0"/>
          <w:sz w:val="27"/>
          <w:szCs w:val="27"/>
          <w:lang w:eastAsia="fi-FI"/>
          <w14:ligatures w14:val="none"/>
        </w:rPr>
        <w:t>Kuntaliitto suosittelee, että</w:t>
      </w:r>
    </w:p>
    <w:p w14:paraId="11BC5CD9" w14:textId="77777777" w:rsidR="00C804B6" w:rsidRPr="00C804B6" w:rsidRDefault="00C804B6" w:rsidP="00C804B6">
      <w:pPr>
        <w:numPr>
          <w:ilvl w:val="0"/>
          <w:numId w:val="1"/>
        </w:numPr>
        <w:shd w:val="clear" w:color="auto" w:fill="FFFFFF"/>
        <w:spacing w:after="270" w:line="240" w:lineRule="auto"/>
        <w:rPr>
          <w:rFonts w:ascii="Work Sans" w:eastAsia="Times New Roman" w:hAnsi="Work Sans" w:cs="Times New Roman"/>
          <w:color w:val="333333"/>
          <w:kern w:val="0"/>
          <w:sz w:val="27"/>
          <w:szCs w:val="27"/>
          <w:lang w:eastAsia="fi-FI"/>
          <w14:ligatures w14:val="none"/>
        </w:rPr>
      </w:pPr>
      <w:r w:rsidRPr="00C804B6">
        <w:rPr>
          <w:rFonts w:ascii="Work Sans" w:eastAsia="Times New Roman" w:hAnsi="Work Sans" w:cs="Times New Roman"/>
          <w:color w:val="333333"/>
          <w:kern w:val="0"/>
          <w:sz w:val="27"/>
          <w:szCs w:val="27"/>
          <w:lang w:eastAsia="fi-FI"/>
          <w14:ligatures w14:val="none"/>
        </w:rPr>
        <w:lastRenderedPageBreak/>
        <w:t>perhepäivähoidossa käytetään mahdollisuuksien mukaan päiväkotien kanssa yhteisiä toimintavälineitä ja/tai </w:t>
      </w:r>
    </w:p>
    <w:p w14:paraId="0242B938" w14:textId="77777777" w:rsidR="00C804B6" w:rsidRPr="00C804B6" w:rsidRDefault="00C804B6" w:rsidP="00C804B6">
      <w:pPr>
        <w:numPr>
          <w:ilvl w:val="0"/>
          <w:numId w:val="1"/>
        </w:numPr>
        <w:shd w:val="clear" w:color="auto" w:fill="FFFFFF"/>
        <w:spacing w:after="270" w:line="240" w:lineRule="auto"/>
        <w:rPr>
          <w:rFonts w:ascii="Work Sans" w:eastAsia="Times New Roman" w:hAnsi="Work Sans" w:cs="Times New Roman"/>
          <w:color w:val="333333"/>
          <w:kern w:val="0"/>
          <w:sz w:val="27"/>
          <w:szCs w:val="27"/>
          <w:lang w:eastAsia="fi-FI"/>
          <w14:ligatures w14:val="none"/>
        </w:rPr>
      </w:pPr>
      <w:r w:rsidRPr="00C804B6">
        <w:rPr>
          <w:rFonts w:ascii="Work Sans" w:eastAsia="Times New Roman" w:hAnsi="Work Sans" w:cs="Times New Roman"/>
          <w:color w:val="333333"/>
          <w:kern w:val="0"/>
          <w:sz w:val="27"/>
          <w:szCs w:val="27"/>
          <w:lang w:eastAsia="fi-FI"/>
          <w14:ligatures w14:val="none"/>
        </w:rPr>
        <w:t>kunta järjestää leikkivälineiden lainausta.</w:t>
      </w:r>
    </w:p>
    <w:p w14:paraId="54C8384A" w14:textId="77777777" w:rsidR="00C804B6" w:rsidRPr="00C804B6" w:rsidRDefault="00C804B6" w:rsidP="00C804B6">
      <w:pPr>
        <w:shd w:val="clear" w:color="auto" w:fill="FFFFFF"/>
        <w:spacing w:before="100" w:beforeAutospacing="1" w:after="100" w:afterAutospacing="1" w:line="240" w:lineRule="auto"/>
        <w:rPr>
          <w:rFonts w:ascii="Work Sans" w:eastAsia="Times New Roman" w:hAnsi="Work Sans" w:cs="Times New Roman"/>
          <w:color w:val="333333"/>
          <w:kern w:val="0"/>
          <w:sz w:val="27"/>
          <w:szCs w:val="27"/>
          <w:lang w:eastAsia="fi-FI"/>
          <w14:ligatures w14:val="none"/>
        </w:rPr>
      </w:pPr>
      <w:r w:rsidRPr="00C804B6">
        <w:rPr>
          <w:rFonts w:ascii="Work Sans" w:eastAsia="Times New Roman" w:hAnsi="Work Sans" w:cs="Times New Roman"/>
          <w:color w:val="333333"/>
          <w:kern w:val="0"/>
          <w:sz w:val="27"/>
          <w:szCs w:val="27"/>
          <w:lang w:eastAsia="fi-FI"/>
          <w14:ligatures w14:val="none"/>
        </w:rPr>
        <w:t>Kunta voi lisäksi järjestää varhaiskasvatuslain mukaisten tavoitteiden toteuttamiseksi kulttuuripalveluja ja muita lapsia kehittäviä osallistumismuotoja kuten retkiä, matkoja ja tutustumiskäyntejä. Näiden muiden toimintojen aiheuttamien kustannusten suorittamisesta tai korvaamisesta kunta päättää paikallisten olosuhteiden mukaan.</w:t>
      </w:r>
    </w:p>
    <w:p w14:paraId="20244967" w14:textId="77777777" w:rsidR="00C804B6" w:rsidRPr="00C804B6" w:rsidRDefault="00C804B6" w:rsidP="00C804B6">
      <w:pPr>
        <w:shd w:val="clear" w:color="auto" w:fill="FFFFFF"/>
        <w:spacing w:before="100" w:beforeAutospacing="1" w:after="100" w:afterAutospacing="1" w:line="240" w:lineRule="auto"/>
        <w:rPr>
          <w:rFonts w:ascii="Work Sans" w:eastAsia="Times New Roman" w:hAnsi="Work Sans" w:cs="Times New Roman"/>
          <w:color w:val="333333"/>
          <w:kern w:val="0"/>
          <w:sz w:val="27"/>
          <w:szCs w:val="27"/>
          <w:lang w:eastAsia="fi-FI"/>
          <w14:ligatures w14:val="none"/>
        </w:rPr>
      </w:pPr>
      <w:r w:rsidRPr="00C804B6">
        <w:rPr>
          <w:rFonts w:ascii="Work Sans" w:eastAsia="Times New Roman" w:hAnsi="Work Sans" w:cs="Times New Roman"/>
          <w:color w:val="333333"/>
          <w:kern w:val="0"/>
          <w:sz w:val="27"/>
          <w:szCs w:val="27"/>
          <w:lang w:eastAsia="fi-FI"/>
          <w14:ligatures w14:val="none"/>
        </w:rPr>
        <w:t>SUOMEN KUNTALIITTO</w:t>
      </w:r>
    </w:p>
    <w:p w14:paraId="2B20A8B8" w14:textId="77777777" w:rsidR="00C804B6" w:rsidRPr="00C804B6" w:rsidRDefault="00C804B6" w:rsidP="00C804B6">
      <w:pPr>
        <w:shd w:val="clear" w:color="auto" w:fill="FFFFFF"/>
        <w:spacing w:before="100" w:beforeAutospacing="1" w:after="100" w:afterAutospacing="1" w:line="240" w:lineRule="auto"/>
        <w:rPr>
          <w:rFonts w:ascii="Work Sans" w:eastAsia="Times New Roman" w:hAnsi="Work Sans" w:cs="Times New Roman"/>
          <w:color w:val="333333"/>
          <w:kern w:val="0"/>
          <w:sz w:val="27"/>
          <w:szCs w:val="27"/>
          <w:lang w:eastAsia="fi-FI"/>
          <w14:ligatures w14:val="none"/>
        </w:rPr>
      </w:pPr>
      <w:r w:rsidRPr="00C804B6">
        <w:rPr>
          <w:rFonts w:ascii="Work Sans" w:eastAsia="Times New Roman" w:hAnsi="Work Sans" w:cs="Times New Roman"/>
          <w:color w:val="333333"/>
          <w:kern w:val="0"/>
          <w:sz w:val="27"/>
          <w:szCs w:val="27"/>
          <w:lang w:eastAsia="fi-FI"/>
          <w14:ligatures w14:val="none"/>
        </w:rPr>
        <w:t>Hanna Tainio                                 </w:t>
      </w:r>
      <w:r w:rsidRPr="00C804B6">
        <w:rPr>
          <w:rFonts w:ascii="Work Sans" w:eastAsia="Times New Roman" w:hAnsi="Work Sans" w:cs="Times New Roman"/>
          <w:color w:val="333333"/>
          <w:kern w:val="0"/>
          <w:sz w:val="27"/>
          <w:szCs w:val="27"/>
          <w:lang w:eastAsia="fi-FI"/>
          <w14:ligatures w14:val="none"/>
        </w:rPr>
        <w:br/>
        <w:t>varatoimitusjohtaja                       </w:t>
      </w:r>
      <w:r w:rsidRPr="00C804B6">
        <w:rPr>
          <w:rFonts w:ascii="Work Sans" w:eastAsia="Times New Roman" w:hAnsi="Work Sans" w:cs="Times New Roman"/>
          <w:color w:val="333333"/>
          <w:kern w:val="0"/>
          <w:sz w:val="27"/>
          <w:szCs w:val="27"/>
          <w:lang w:eastAsia="fi-FI"/>
          <w14:ligatures w14:val="none"/>
        </w:rPr>
        <w:br/>
        <w:t>hyvinvointi- ja sivistysyksikkö </w:t>
      </w:r>
    </w:p>
    <w:p w14:paraId="1EF56C71" w14:textId="77777777" w:rsidR="00C804B6" w:rsidRDefault="00C804B6" w:rsidP="00C804B6">
      <w:pPr>
        <w:shd w:val="clear" w:color="auto" w:fill="FFFFFF"/>
        <w:spacing w:before="100" w:beforeAutospacing="1" w:after="100" w:afterAutospacing="1" w:line="240" w:lineRule="auto"/>
        <w:rPr>
          <w:rFonts w:ascii="Work Sans" w:eastAsia="Times New Roman" w:hAnsi="Work Sans" w:cs="Times New Roman"/>
          <w:color w:val="333333"/>
          <w:kern w:val="0"/>
          <w:sz w:val="27"/>
          <w:szCs w:val="27"/>
          <w:lang w:eastAsia="fi-FI"/>
          <w14:ligatures w14:val="none"/>
        </w:rPr>
      </w:pPr>
      <w:r w:rsidRPr="00C804B6">
        <w:rPr>
          <w:rFonts w:ascii="Work Sans" w:eastAsia="Times New Roman" w:hAnsi="Work Sans" w:cs="Times New Roman"/>
          <w:color w:val="333333"/>
          <w:kern w:val="0"/>
          <w:sz w:val="27"/>
          <w:szCs w:val="27"/>
          <w:lang w:eastAsia="fi-FI"/>
          <w14:ligatures w14:val="none"/>
        </w:rPr>
        <w:t>Jarkko Lahtinen</w:t>
      </w:r>
      <w:r w:rsidRPr="00C804B6">
        <w:rPr>
          <w:rFonts w:ascii="Work Sans" w:eastAsia="Times New Roman" w:hAnsi="Work Sans" w:cs="Times New Roman"/>
          <w:color w:val="333333"/>
          <w:kern w:val="0"/>
          <w:sz w:val="27"/>
          <w:szCs w:val="27"/>
          <w:lang w:eastAsia="fi-FI"/>
          <w14:ligatures w14:val="none"/>
        </w:rPr>
        <w:br/>
        <w:t>kehittämispäällikkö</w:t>
      </w:r>
      <w:r w:rsidRPr="00C804B6">
        <w:rPr>
          <w:rFonts w:ascii="Work Sans" w:eastAsia="Times New Roman" w:hAnsi="Work Sans" w:cs="Times New Roman"/>
          <w:color w:val="333333"/>
          <w:kern w:val="0"/>
          <w:sz w:val="27"/>
          <w:szCs w:val="27"/>
          <w:lang w:eastAsia="fi-FI"/>
          <w14:ligatures w14:val="none"/>
        </w:rPr>
        <w:br/>
        <w:t>hyvinvointi- ja sivistysyksikkö</w:t>
      </w:r>
    </w:p>
    <w:p w14:paraId="0C138540" w14:textId="77777777" w:rsidR="00C804B6" w:rsidRDefault="00C804B6" w:rsidP="00C804B6">
      <w:pPr>
        <w:shd w:val="clear" w:color="auto" w:fill="FFFFFF"/>
        <w:spacing w:before="100" w:beforeAutospacing="1" w:after="100" w:afterAutospacing="1" w:line="240" w:lineRule="auto"/>
        <w:rPr>
          <w:rFonts w:ascii="Work Sans" w:eastAsia="Times New Roman" w:hAnsi="Work Sans" w:cs="Times New Roman"/>
          <w:color w:val="333333"/>
          <w:kern w:val="0"/>
          <w:sz w:val="27"/>
          <w:szCs w:val="27"/>
          <w:lang w:eastAsia="fi-FI"/>
          <w14:ligatures w14:val="none"/>
        </w:rPr>
      </w:pPr>
    </w:p>
    <w:p w14:paraId="4BF803A2" w14:textId="77777777" w:rsidR="00C804B6" w:rsidRDefault="00C804B6" w:rsidP="00C804B6">
      <w:pPr>
        <w:shd w:val="clear" w:color="auto" w:fill="FFFFFF"/>
        <w:spacing w:before="100" w:beforeAutospacing="1" w:after="100" w:afterAutospacing="1" w:line="240" w:lineRule="auto"/>
        <w:rPr>
          <w:rFonts w:ascii="Work Sans" w:eastAsia="Times New Roman" w:hAnsi="Work Sans" w:cs="Times New Roman"/>
          <w:color w:val="333333"/>
          <w:kern w:val="0"/>
          <w:sz w:val="27"/>
          <w:szCs w:val="27"/>
          <w:lang w:eastAsia="fi-FI"/>
          <w14:ligatures w14:val="none"/>
        </w:rPr>
      </w:pPr>
    </w:p>
    <w:p w14:paraId="792F9DA1" w14:textId="0964BE42" w:rsidR="00C804B6" w:rsidRDefault="003D61B9" w:rsidP="00C804B6">
      <w:pPr>
        <w:shd w:val="clear" w:color="auto" w:fill="FFFFFF"/>
        <w:spacing w:before="100" w:beforeAutospacing="1" w:after="100" w:afterAutospacing="1" w:line="240" w:lineRule="auto"/>
        <w:rPr>
          <w:rFonts w:ascii="Work Sans" w:eastAsia="Times New Roman" w:hAnsi="Work Sans" w:cs="Times New Roman"/>
          <w:color w:val="333333"/>
          <w:kern w:val="0"/>
          <w:sz w:val="27"/>
          <w:szCs w:val="27"/>
          <w:lang w:eastAsia="fi-FI"/>
          <w14:ligatures w14:val="none"/>
        </w:rPr>
      </w:pPr>
      <w:hyperlink r:id="rId5" w:history="1">
        <w:r w:rsidR="00C804B6" w:rsidRPr="003B19FD">
          <w:rPr>
            <w:rStyle w:val="Hyperlinkki"/>
            <w:rFonts w:ascii="Work Sans" w:eastAsia="Times New Roman" w:hAnsi="Work Sans" w:cs="Times New Roman"/>
            <w:kern w:val="0"/>
            <w:sz w:val="27"/>
            <w:szCs w:val="27"/>
            <w:lang w:eastAsia="fi-FI"/>
            <w14:ligatures w14:val="none"/>
          </w:rPr>
          <w:t>https://www.kuntaliitto.fi/yleiskirjeet/2023/suomen-kuntaliiton-suositus-kunnallisen-perhepaivahoidon-kustannuskorvauksista</w:t>
        </w:r>
      </w:hyperlink>
    </w:p>
    <w:p w14:paraId="6F29735C" w14:textId="77777777" w:rsidR="00C804B6" w:rsidRPr="00C804B6" w:rsidRDefault="00C804B6" w:rsidP="00C804B6">
      <w:pPr>
        <w:shd w:val="clear" w:color="auto" w:fill="FFFFFF"/>
        <w:spacing w:before="100" w:beforeAutospacing="1" w:after="100" w:afterAutospacing="1" w:line="240" w:lineRule="auto"/>
        <w:rPr>
          <w:rFonts w:ascii="Work Sans" w:eastAsia="Times New Roman" w:hAnsi="Work Sans" w:cs="Times New Roman"/>
          <w:color w:val="333333"/>
          <w:kern w:val="0"/>
          <w:sz w:val="27"/>
          <w:szCs w:val="27"/>
          <w:lang w:eastAsia="fi-FI"/>
          <w14:ligatures w14:val="none"/>
        </w:rPr>
      </w:pPr>
    </w:p>
    <w:p w14:paraId="7C2710A3" w14:textId="77777777" w:rsidR="00BF41D2" w:rsidRDefault="00BF41D2"/>
    <w:sectPr w:rsidR="00BF41D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k Sans">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B300F"/>
    <w:multiLevelType w:val="multilevel"/>
    <w:tmpl w:val="BFDA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7842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4B6"/>
    <w:rsid w:val="003D61B9"/>
    <w:rsid w:val="00BF41D2"/>
    <w:rsid w:val="00C804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197A"/>
  <w15:chartTrackingRefBased/>
  <w15:docId w15:val="{45A5F633-906B-479F-BEAB-F0DCAD08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link w:val="Otsikko1Char"/>
    <w:uiPriority w:val="9"/>
    <w:qFormat/>
    <w:rsid w:val="00C804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14:ligatures w14:val="none"/>
    </w:rPr>
  </w:style>
  <w:style w:type="paragraph" w:styleId="Otsikko2">
    <w:name w:val="heading 2"/>
    <w:basedOn w:val="Normaali"/>
    <w:link w:val="Otsikko2Char"/>
    <w:uiPriority w:val="9"/>
    <w:qFormat/>
    <w:rsid w:val="00C804B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fi-FI"/>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C804B6"/>
    <w:rPr>
      <w:rFonts w:ascii="Times New Roman" w:eastAsia="Times New Roman" w:hAnsi="Times New Roman" w:cs="Times New Roman"/>
      <w:b/>
      <w:bCs/>
      <w:kern w:val="36"/>
      <w:sz w:val="48"/>
      <w:szCs w:val="48"/>
      <w:lang w:eastAsia="fi-FI"/>
      <w14:ligatures w14:val="none"/>
    </w:rPr>
  </w:style>
  <w:style w:type="character" w:customStyle="1" w:styleId="Otsikko2Char">
    <w:name w:val="Otsikko 2 Char"/>
    <w:basedOn w:val="Kappaleenoletusfontti"/>
    <w:link w:val="Otsikko2"/>
    <w:uiPriority w:val="9"/>
    <w:rsid w:val="00C804B6"/>
    <w:rPr>
      <w:rFonts w:ascii="Times New Roman" w:eastAsia="Times New Roman" w:hAnsi="Times New Roman" w:cs="Times New Roman"/>
      <w:b/>
      <w:bCs/>
      <w:kern w:val="0"/>
      <w:sz w:val="36"/>
      <w:szCs w:val="36"/>
      <w:lang w:eastAsia="fi-FI"/>
      <w14:ligatures w14:val="none"/>
    </w:rPr>
  </w:style>
  <w:style w:type="paragraph" w:styleId="NormaaliWWW">
    <w:name w:val="Normal (Web)"/>
    <w:basedOn w:val="Normaali"/>
    <w:uiPriority w:val="99"/>
    <w:semiHidden/>
    <w:unhideWhenUsed/>
    <w:rsid w:val="00C804B6"/>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styleId="Voimakas">
    <w:name w:val="Strong"/>
    <w:basedOn w:val="Kappaleenoletusfontti"/>
    <w:uiPriority w:val="22"/>
    <w:qFormat/>
    <w:rsid w:val="00C804B6"/>
    <w:rPr>
      <w:b/>
      <w:bCs/>
    </w:rPr>
  </w:style>
  <w:style w:type="paragraph" w:customStyle="1" w:styleId="text-align-center">
    <w:name w:val="text-align-center"/>
    <w:basedOn w:val="Normaali"/>
    <w:rsid w:val="00C804B6"/>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styleId="Hyperlinkki">
    <w:name w:val="Hyperlink"/>
    <w:basedOn w:val="Kappaleenoletusfontti"/>
    <w:uiPriority w:val="99"/>
    <w:unhideWhenUsed/>
    <w:rsid w:val="00C804B6"/>
    <w:rPr>
      <w:color w:val="0563C1" w:themeColor="hyperlink"/>
      <w:u w:val="single"/>
    </w:rPr>
  </w:style>
  <w:style w:type="character" w:styleId="Ratkaisematonmaininta">
    <w:name w:val="Unresolved Mention"/>
    <w:basedOn w:val="Kappaleenoletusfontti"/>
    <w:uiPriority w:val="99"/>
    <w:semiHidden/>
    <w:unhideWhenUsed/>
    <w:rsid w:val="00C80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98138">
      <w:bodyDiv w:val="1"/>
      <w:marLeft w:val="0"/>
      <w:marRight w:val="0"/>
      <w:marTop w:val="0"/>
      <w:marBottom w:val="0"/>
      <w:divBdr>
        <w:top w:val="none" w:sz="0" w:space="0" w:color="auto"/>
        <w:left w:val="none" w:sz="0" w:space="0" w:color="auto"/>
        <w:bottom w:val="none" w:sz="0" w:space="0" w:color="auto"/>
        <w:right w:val="none" w:sz="0" w:space="0" w:color="auto"/>
      </w:divBdr>
      <w:divsChild>
        <w:div w:id="366224954">
          <w:marLeft w:val="0"/>
          <w:marRight w:val="0"/>
          <w:marTop w:val="0"/>
          <w:marBottom w:val="0"/>
          <w:divBdr>
            <w:top w:val="none" w:sz="0" w:space="0" w:color="auto"/>
            <w:left w:val="none" w:sz="0" w:space="0" w:color="auto"/>
            <w:bottom w:val="none" w:sz="0" w:space="0" w:color="auto"/>
            <w:right w:val="none" w:sz="0" w:space="0" w:color="auto"/>
          </w:divBdr>
        </w:div>
        <w:div w:id="888036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untaliitto.fi/yleiskirjeet/2023/suomen-kuntaliiton-suositus-kunnallisen-perhepaivahoidon-kustannuskorvauksista"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1219</Words>
  <Characters>9881</Characters>
  <Application>Microsoft Office Word</Application>
  <DocSecurity>4</DocSecurity>
  <Lines>82</Lines>
  <Paragraphs>22</Paragraphs>
  <ScaleCrop>false</ScaleCrop>
  <Company>Kempeleen Kunta</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Uutela Virpi</dc:creator>
  <cp:keywords/>
  <dc:description/>
  <cp:lastModifiedBy>Virkkunen Sanna</cp:lastModifiedBy>
  <cp:revision>2</cp:revision>
  <dcterms:created xsi:type="dcterms:W3CDTF">2024-01-24T13:11:00Z</dcterms:created>
  <dcterms:modified xsi:type="dcterms:W3CDTF">2024-01-24T13:11:00Z</dcterms:modified>
</cp:coreProperties>
</file>